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5" w:rsidRPr="00BC3211" w:rsidRDefault="000F7BDB" w:rsidP="00EF3645">
      <w:pPr>
        <w:keepNext/>
        <w:tabs>
          <w:tab w:val="left" w:pos="0"/>
        </w:tabs>
        <w:spacing w:after="0" w:line="240" w:lineRule="auto"/>
        <w:jc w:val="right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Nr. </w:t>
      </w:r>
      <w:r w:rsidR="00CF7A25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8</w:t>
      </w:r>
      <w:r w:rsidR="001A5F13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69</w:t>
      </w:r>
      <w:r w:rsidR="00EF3645" w:rsidRPr="00BC3211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/21304/2011/</w:t>
      </w: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0</w:t>
      </w:r>
      <w:r w:rsidR="001A5F13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9</w:t>
      </w:r>
      <w:r w:rsidR="00585589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.</w:t>
      </w: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1</w:t>
      </w:r>
      <w:r w:rsidR="00585589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0.</w:t>
      </w:r>
      <w:r w:rsidR="00EF3645" w:rsidRPr="00BC3211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2015</w:t>
      </w:r>
    </w:p>
    <w:p w:rsidR="00EF3645" w:rsidRPr="00BC3211" w:rsidRDefault="00EF3645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EF3645" w:rsidRPr="00BC3211" w:rsidRDefault="00EF3645" w:rsidP="00CB419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Mecanismul Financiar Norvegian 2009-2014</w:t>
      </w:r>
    </w:p>
    <w:p w:rsidR="00EF3645" w:rsidRPr="00BC3211" w:rsidRDefault="00EF3645" w:rsidP="00CB419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</w:pP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Programul RO 24 „Întărirea capacită</w:t>
      </w:r>
      <w:r w:rsidRPr="00BC3211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ț</w:t>
      </w: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 xml:space="preserve">ii judiciare </w:t>
      </w:r>
      <w:r w:rsidRPr="00BC3211">
        <w:rPr>
          <w:rFonts w:ascii="Arial" w:hAnsi="Arial" w:cs="Arial"/>
          <w:b/>
          <w:bCs/>
          <w:i/>
          <w:iCs/>
          <w:color w:val="365F91"/>
          <w:sz w:val="24"/>
          <w:szCs w:val="24"/>
        </w:rPr>
        <w:t>ș</w:t>
      </w:r>
      <w:r w:rsidRPr="00BC3211"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</w:rPr>
        <w:t>i cooperare”</w:t>
      </w:r>
    </w:p>
    <w:p w:rsidR="00EF3645" w:rsidRPr="00BC3211" w:rsidRDefault="00EF3645" w:rsidP="009B0DA3">
      <w:pPr>
        <w:keepNext/>
        <w:tabs>
          <w:tab w:val="left" w:pos="0"/>
        </w:tabs>
        <w:spacing w:after="0" w:line="240" w:lineRule="auto"/>
        <w:jc w:val="right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:rsidR="00472F4B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       </w:t>
      </w:r>
    </w:p>
    <w:p w:rsidR="00CC5E3F" w:rsidRDefault="00CC5E3F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:rsidR="00CC5E3F" w:rsidRDefault="00CC5E3F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:rsidR="00CC5E3F" w:rsidRPr="00C23CC9" w:rsidRDefault="00CC5E3F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  </w:t>
      </w:r>
    </w:p>
    <w:p w:rsidR="00472F4B" w:rsidRDefault="00C550E3" w:rsidP="00C550E3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     </w:t>
      </w:r>
      <w:r w:rsidR="0042440D">
        <w:rPr>
          <w:rFonts w:ascii="Arial Narrow" w:hAnsi="Arial Narrow" w:cs="Arial Narrow"/>
          <w:b/>
          <w:bCs/>
          <w:color w:val="365F91"/>
          <w:sz w:val="24"/>
          <w:szCs w:val="24"/>
        </w:rPr>
        <w:t>ANUNŢ</w:t>
      </w:r>
    </w:p>
    <w:p w:rsidR="0042440D" w:rsidRPr="00BC3211" w:rsidRDefault="0042440D" w:rsidP="0042440D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EF3645" w:rsidRPr="00BC3211" w:rsidRDefault="0042440D" w:rsidP="00C23CC9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privind rezultatul </w:t>
      </w:r>
      <w:proofErr w:type="spellStart"/>
      <w:r w:rsidR="00BA345B">
        <w:rPr>
          <w:rFonts w:ascii="Arial Narrow" w:hAnsi="Arial Narrow" w:cs="Arial Narrow"/>
          <w:b/>
          <w:bCs/>
          <w:color w:val="365F91"/>
          <w:sz w:val="24"/>
          <w:szCs w:val="24"/>
        </w:rPr>
        <w:t>selecţiei</w:t>
      </w:r>
      <w:proofErr w:type="spellEnd"/>
      <w:r w:rsidR="00BA345B" w:rsidRPr="00BA345B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unui expert român </w:t>
      </w:r>
      <w:r w:rsidR="00BA345B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specializat </w:t>
      </w:r>
      <w:r w:rsidR="00BA345B" w:rsidRPr="00BA345B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în domeniul </w:t>
      </w:r>
      <w:r w:rsidR="00C550E3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eticii </w:t>
      </w:r>
      <w:proofErr w:type="spellStart"/>
      <w:r w:rsidR="00C550E3">
        <w:rPr>
          <w:rFonts w:ascii="Arial Narrow" w:hAnsi="Arial Narrow" w:cs="Arial Narrow"/>
          <w:b/>
          <w:bCs/>
          <w:color w:val="365F91"/>
          <w:sz w:val="24"/>
          <w:szCs w:val="24"/>
        </w:rPr>
        <w:t>şi</w:t>
      </w:r>
      <w:proofErr w:type="spellEnd"/>
      <w:r w:rsidR="00C550E3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deontologiei judiciare</w:t>
      </w:r>
      <w:r w:rsidR="00EF3645"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, în cadrul proiectului “</w:t>
      </w:r>
      <w:r w:rsidR="00EF3645" w:rsidRPr="00C23CC9">
        <w:rPr>
          <w:rFonts w:ascii="Arial Narrow" w:hAnsi="Arial Narrow" w:cs="Arial Narrow"/>
          <w:b/>
          <w:bCs/>
          <w:i/>
          <w:color w:val="365F91"/>
          <w:sz w:val="24"/>
          <w:szCs w:val="24"/>
        </w:rPr>
        <w:t>Asistență pentru consolidarea capacității sistemului judiciar din România de a face față noilor provocări legislative și instituționale</w:t>
      </w:r>
      <w:r w:rsidR="00EF3645" w:rsidRPr="00BC3211">
        <w:rPr>
          <w:rFonts w:ascii="Arial Narrow" w:hAnsi="Arial Narrow" w:cs="Arial Narrow"/>
          <w:b/>
          <w:bCs/>
          <w:color w:val="365F91"/>
          <w:sz w:val="24"/>
          <w:szCs w:val="24"/>
        </w:rPr>
        <w:t>”, finanțat prin Mecanismul Financiar Norvegian 2009-2014</w:t>
      </w:r>
    </w:p>
    <w:p w:rsidR="00472F4B" w:rsidRDefault="00472F4B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CC5E3F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CC5E3F" w:rsidRPr="00BC3211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472F4B" w:rsidRPr="00BC3211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472F4B" w:rsidRPr="00237BD2" w:rsidRDefault="0042440D" w:rsidP="00424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iCs/>
          <w:sz w:val="24"/>
          <w:szCs w:val="24"/>
        </w:rPr>
      </w:pP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La data de </w:t>
      </w:r>
      <w:r w:rsidR="00E106F7">
        <w:rPr>
          <w:rFonts w:ascii="Arial Narrow" w:eastAsia="Times New Roman" w:hAnsi="Arial Narrow" w:cs="TimesNewRoman,Bold"/>
          <w:bCs/>
          <w:sz w:val="24"/>
          <w:szCs w:val="24"/>
        </w:rPr>
        <w:t xml:space="preserve">22 septembrie 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2015, Consiliul Superior al Magistraturii a </w:t>
      </w:r>
      <w:r w:rsidR="00E106F7">
        <w:rPr>
          <w:rFonts w:ascii="Arial Narrow" w:eastAsia="Times New Roman" w:hAnsi="Arial Narrow" w:cs="TimesNewRoman,Bold"/>
          <w:bCs/>
          <w:sz w:val="24"/>
          <w:szCs w:val="24"/>
        </w:rPr>
        <w:t>re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lansat procedura de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selecţie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a </w:t>
      </w:r>
      <w:r w:rsidR="00BA345B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unui expert 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specializa</w:t>
      </w:r>
      <w:r w:rsidR="00BA345B" w:rsidRPr="00237BD2">
        <w:rPr>
          <w:rFonts w:ascii="Arial Narrow" w:eastAsia="Times New Roman" w:hAnsi="Arial Narrow" w:cs="TimesNewRoman,Bold"/>
          <w:bCs/>
          <w:sz w:val="24"/>
          <w:szCs w:val="24"/>
        </w:rPr>
        <w:t>t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în domeni</w:t>
      </w:r>
      <w:r w:rsidR="00BA345B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ul </w:t>
      </w:r>
      <w:r w:rsidR="00B1006F">
        <w:rPr>
          <w:rFonts w:ascii="Arial Narrow" w:eastAsia="Times New Roman" w:hAnsi="Arial Narrow" w:cs="TimesNewRoman,Bold"/>
          <w:bCs/>
          <w:sz w:val="24"/>
          <w:szCs w:val="24"/>
        </w:rPr>
        <w:t xml:space="preserve">eticii </w:t>
      </w:r>
      <w:proofErr w:type="spellStart"/>
      <w:r w:rsidR="00B1006F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="00B1006F">
        <w:rPr>
          <w:rFonts w:ascii="Arial Narrow" w:eastAsia="Times New Roman" w:hAnsi="Arial Narrow" w:cs="TimesNewRoman,Bold"/>
          <w:bCs/>
          <w:sz w:val="24"/>
          <w:szCs w:val="24"/>
        </w:rPr>
        <w:t xml:space="preserve"> deontologiei judiciare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, în vederea participării la </w:t>
      </w:r>
      <w:r w:rsidR="00BA345B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elaborarea unui </w:t>
      </w:r>
      <w:r w:rsidR="00B1006F">
        <w:rPr>
          <w:rFonts w:ascii="Arial Narrow" w:eastAsia="Times New Roman" w:hAnsi="Arial Narrow" w:cs="TimesNewRoman,Bold"/>
          <w:bCs/>
          <w:sz w:val="24"/>
          <w:szCs w:val="24"/>
        </w:rPr>
        <w:t>ghid</w:t>
      </w:r>
      <w:r w:rsidR="00BA345B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în cadrul proiectului </w:t>
      </w:r>
      <w:r w:rsidR="00472F4B" w:rsidRPr="00237BD2">
        <w:rPr>
          <w:rFonts w:ascii="Arial Narrow" w:hAnsi="Arial Narrow"/>
          <w:bCs/>
          <w:iCs/>
          <w:sz w:val="24"/>
          <w:szCs w:val="24"/>
        </w:rPr>
        <w:t>„</w:t>
      </w:r>
      <w:r w:rsidR="00472F4B" w:rsidRPr="00237BD2">
        <w:rPr>
          <w:rFonts w:ascii="Arial Narrow" w:hAnsi="Arial Narrow"/>
          <w:bCs/>
          <w:i/>
          <w:iCs/>
          <w:sz w:val="24"/>
          <w:szCs w:val="24"/>
        </w:rPr>
        <w:t>Asistență pentru consolidarea capacității sistemului judiciar din România de a face față noilor provocări legislative și instituționale</w:t>
      </w:r>
      <w:r w:rsidR="00472F4B" w:rsidRPr="00237BD2">
        <w:rPr>
          <w:rFonts w:ascii="Arial Narrow" w:hAnsi="Arial Narrow"/>
          <w:bCs/>
          <w:iCs/>
          <w:sz w:val="24"/>
          <w:szCs w:val="24"/>
        </w:rPr>
        <w:t xml:space="preserve">”, </w:t>
      </w:r>
      <w:r w:rsidR="00EF3645" w:rsidRPr="00237BD2">
        <w:rPr>
          <w:rFonts w:ascii="Arial Narrow" w:hAnsi="Arial Narrow"/>
          <w:bCs/>
          <w:iCs/>
          <w:sz w:val="24"/>
          <w:szCs w:val="24"/>
        </w:rPr>
        <w:t>finanțat</w:t>
      </w:r>
      <w:r w:rsidR="00472F4B" w:rsidRPr="00237BD2">
        <w:rPr>
          <w:rFonts w:ascii="Arial Narrow" w:hAnsi="Arial Narrow"/>
          <w:bCs/>
          <w:iCs/>
          <w:sz w:val="24"/>
          <w:szCs w:val="24"/>
        </w:rPr>
        <w:t xml:space="preserve"> prin Mecanismul Financiar Norvegian 2009-2014. </w:t>
      </w:r>
    </w:p>
    <w:p w:rsidR="00472F4B" w:rsidRPr="00237BD2" w:rsidRDefault="009B0534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În urma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anunţului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publicat pe site-urile Consiliului Superior al Magistraturii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Institutului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Naţional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al Magistraturii, care a avut ca termen limită de depunere </w:t>
      </w:r>
      <w:r w:rsidR="00E106F7">
        <w:rPr>
          <w:rFonts w:ascii="Arial Narrow" w:eastAsia="Times New Roman" w:hAnsi="Arial Narrow" w:cs="TimesNewRoman,Bold"/>
          <w:bCs/>
          <w:sz w:val="24"/>
          <w:szCs w:val="24"/>
        </w:rPr>
        <w:t>30</w:t>
      </w:r>
      <w:r w:rsidR="00BA345B"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septembrie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2015, au fost înregistrate </w:t>
      </w:r>
      <w:r w:rsidR="00B1006F">
        <w:rPr>
          <w:rFonts w:ascii="Arial Narrow" w:eastAsia="Times New Roman" w:hAnsi="Arial Narrow" w:cs="TimesNewRoman,Bold"/>
          <w:bCs/>
          <w:sz w:val="24"/>
          <w:szCs w:val="24"/>
        </w:rPr>
        <w:t>3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candidaturi. </w:t>
      </w:r>
    </w:p>
    <w:p w:rsidR="00B13959" w:rsidRPr="00237BD2" w:rsidRDefault="00B13959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evaluare s-a reunit la data de </w:t>
      </w:r>
      <w:r w:rsidR="00B1006F">
        <w:rPr>
          <w:rFonts w:ascii="Arial Narrow" w:eastAsia="Times New Roman" w:hAnsi="Arial Narrow" w:cs="TimesNewRoman,Bold"/>
          <w:bCs/>
          <w:sz w:val="24"/>
          <w:szCs w:val="24"/>
        </w:rPr>
        <w:t>7</w:t>
      </w:r>
      <w:r w:rsidR="00E106F7">
        <w:rPr>
          <w:rFonts w:ascii="Arial Narrow" w:eastAsia="Times New Roman" w:hAnsi="Arial Narrow" w:cs="TimesNewRoman,Bold"/>
          <w:bCs/>
          <w:sz w:val="24"/>
          <w:szCs w:val="24"/>
        </w:rPr>
        <w:t xml:space="preserve"> octombrie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2015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a verificat, </w:t>
      </w:r>
      <w:r w:rsidRPr="00237BD2">
        <w:rPr>
          <w:rFonts w:ascii="Arial Narrow" w:eastAsia="Times New Roman" w:hAnsi="Arial Narrow" w:cs="TimesNewRoman,Bold"/>
          <w:b/>
          <w:bCs/>
          <w:sz w:val="24"/>
          <w:szCs w:val="24"/>
        </w:rPr>
        <w:t>pe baza documentelor depuse de fiecare candidat în parte</w:t>
      </w:r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, îndeplinirea criteriilor de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selecţie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indicate în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anunţ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proofErr w:type="spellStart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237BD2">
        <w:rPr>
          <w:rFonts w:ascii="Arial Narrow" w:eastAsia="Times New Roman" w:hAnsi="Arial Narrow" w:cs="TimesNewRoman,Bold"/>
          <w:bCs/>
          <w:sz w:val="24"/>
          <w:szCs w:val="24"/>
        </w:rPr>
        <w:t xml:space="preserve"> în caietul de sarcini. </w:t>
      </w:r>
    </w:p>
    <w:p w:rsidR="00B13959" w:rsidRPr="00237BD2" w:rsidRDefault="00B13959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Default="00241921" w:rsidP="00241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>După evaluare</w:t>
      </w:r>
      <w:r w:rsidR="000B3679">
        <w:rPr>
          <w:rFonts w:ascii="Arial Narrow" w:eastAsia="Times New Roman" w:hAnsi="Arial Narrow" w:cs="TimesNewRoman,Bold"/>
          <w:bCs/>
          <w:sz w:val="24"/>
          <w:szCs w:val="24"/>
        </w:rPr>
        <w:t>a</w:t>
      </w:r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 dosarelor de candidatură, comisia de </w:t>
      </w:r>
      <w:proofErr w:type="spellStart"/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>selecţie</w:t>
      </w:r>
      <w:proofErr w:type="spellEnd"/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 a acordat punctaje pentru fiecare dintre criteriile indicate mai sus </w:t>
      </w:r>
      <w:proofErr w:type="spellStart"/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r w:rsidRPr="00241921">
        <w:rPr>
          <w:rFonts w:ascii="Arial Narrow" w:eastAsia="Times New Roman" w:hAnsi="Arial Narrow" w:cs="TimesNewRoman,Bold"/>
          <w:b/>
          <w:bCs/>
          <w:sz w:val="24"/>
          <w:szCs w:val="24"/>
        </w:rPr>
        <w:t>a decis selectarea ca expert român</w:t>
      </w:r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 în vederea participării la elaborarea unui </w:t>
      </w:r>
      <w:r w:rsidR="00093F07">
        <w:rPr>
          <w:rFonts w:ascii="Arial Narrow" w:eastAsia="Times New Roman" w:hAnsi="Arial Narrow" w:cs="TimesNewRoman,Bold"/>
          <w:bCs/>
          <w:sz w:val="24"/>
          <w:szCs w:val="24"/>
        </w:rPr>
        <w:t xml:space="preserve">ghid în domeniul eticii </w:t>
      </w:r>
      <w:proofErr w:type="spellStart"/>
      <w:r w:rsidR="00093F07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="00093F07">
        <w:rPr>
          <w:rFonts w:ascii="Arial Narrow" w:eastAsia="Times New Roman" w:hAnsi="Arial Narrow" w:cs="TimesNewRoman,Bold"/>
          <w:bCs/>
          <w:sz w:val="24"/>
          <w:szCs w:val="24"/>
        </w:rPr>
        <w:t xml:space="preserve"> deontologiei judiciare</w:t>
      </w:r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 – activitate pre</w:t>
      </w:r>
      <w:r w:rsidR="00093F07">
        <w:rPr>
          <w:rFonts w:ascii="Arial Narrow" w:eastAsia="Times New Roman" w:hAnsi="Arial Narrow" w:cs="TimesNewRoman,Bold"/>
          <w:bCs/>
          <w:sz w:val="24"/>
          <w:szCs w:val="24"/>
        </w:rPr>
        <w:t>văzută în cadrul Outputului 2.4</w:t>
      </w:r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 al proiectului „Asistență pentru consolidarea capacității sistemului judiciar din România de a face față noilor provocări legislative și instituționale” – </w:t>
      </w:r>
      <w:r w:rsidRPr="00241921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a </w:t>
      </w:r>
      <w:r w:rsidR="00093F07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domnului Ion </w:t>
      </w:r>
      <w:proofErr w:type="spellStart"/>
      <w:r w:rsidR="00093F07">
        <w:rPr>
          <w:rFonts w:ascii="Arial Narrow" w:eastAsia="Times New Roman" w:hAnsi="Arial Narrow" w:cs="TimesNewRoman,Bold"/>
          <w:b/>
          <w:bCs/>
          <w:sz w:val="24"/>
          <w:szCs w:val="24"/>
        </w:rPr>
        <w:t>Copoeru</w:t>
      </w:r>
      <w:proofErr w:type="spellEnd"/>
      <w:r w:rsidRPr="00241921">
        <w:rPr>
          <w:rFonts w:ascii="Arial Narrow" w:eastAsia="Times New Roman" w:hAnsi="Arial Narrow" w:cs="TimesNewRoman,Bold"/>
          <w:bCs/>
          <w:sz w:val="24"/>
          <w:szCs w:val="24"/>
        </w:rPr>
        <w:t xml:space="preserve">. </w:t>
      </w:r>
    </w:p>
    <w:sectPr w:rsidR="00B13959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F4" w:rsidRDefault="00F927F4" w:rsidP="00D509C2">
      <w:pPr>
        <w:spacing w:after="0" w:line="240" w:lineRule="auto"/>
      </w:pPr>
      <w:r>
        <w:separator/>
      </w:r>
    </w:p>
  </w:endnote>
  <w:endnote w:type="continuationSeparator" w:id="0">
    <w:p w:rsidR="00F927F4" w:rsidRDefault="00F927F4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43" w:type="dxa"/>
        <w:right w:w="58" w:type="dxa"/>
      </w:tblCellMar>
      <w:tblLook w:val="04A0" w:firstRow="1" w:lastRow="0" w:firstColumn="1" w:lastColumn="0" w:noHBand="0" w:noVBand="1"/>
    </w:tblPr>
    <w:tblGrid>
      <w:gridCol w:w="1636"/>
      <w:gridCol w:w="1637"/>
      <w:gridCol w:w="1637"/>
      <w:gridCol w:w="1637"/>
      <w:gridCol w:w="1637"/>
      <w:gridCol w:w="1637"/>
    </w:tblGrid>
    <w:tr w:rsidR="00C90697" w:rsidRPr="00384E63">
      <w:trPr>
        <w:trHeight w:val="900"/>
        <w:jc w:val="center"/>
      </w:trPr>
      <w:tc>
        <w:tcPr>
          <w:tcW w:w="1636" w:type="dxa"/>
          <w:shd w:val="clear" w:color="auto" w:fill="auto"/>
          <w:vAlign w:val="bottom"/>
        </w:tcPr>
        <w:p w:rsidR="00C90697" w:rsidRPr="00384E63" w:rsidRDefault="000B5625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>
                <wp:extent cx="1019175" cy="542925"/>
                <wp:effectExtent l="0" t="0" r="9525" b="9525"/>
                <wp:docPr id="2" name="Picture 2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>
                <wp:extent cx="638175" cy="504825"/>
                <wp:effectExtent l="0" t="0" r="0" b="9525"/>
                <wp:docPr id="3" name="Picture 3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76275" cy="457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191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>
                <wp:extent cx="495300" cy="447675"/>
                <wp:effectExtent l="0" t="0" r="0" b="9525"/>
                <wp:docPr id="6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>
                <wp:extent cx="904875" cy="276225"/>
                <wp:effectExtent l="0" t="0" r="0" b="9525"/>
                <wp:docPr id="7" name="Picture 7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0697" w:rsidRPr="00D0656B" w:rsidRDefault="00C90697" w:rsidP="001218C4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r w:rsidR="006E268C" w:rsidRPr="00D0656B">
      <w:rPr>
        <w:rFonts w:ascii="Arial Narrow" w:hAnsi="Arial Narrow"/>
        <w:i/>
        <w:sz w:val="20"/>
        <w:szCs w:val="20"/>
      </w:rPr>
      <w:t>cofinanțat</w:t>
    </w:r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r w:rsidR="006E268C" w:rsidRPr="00D0656B">
      <w:rPr>
        <w:rFonts w:ascii="Arial Narrow" w:hAnsi="Arial Narrow"/>
        <w:i/>
        <w:sz w:val="20"/>
        <w:szCs w:val="20"/>
      </w:rPr>
      <w:t>și</w:t>
    </w:r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F4" w:rsidRDefault="00F927F4" w:rsidP="00D509C2">
      <w:pPr>
        <w:spacing w:after="0" w:line="240" w:lineRule="auto"/>
      </w:pPr>
      <w:r>
        <w:separator/>
      </w:r>
    </w:p>
  </w:footnote>
  <w:footnote w:type="continuationSeparator" w:id="0">
    <w:p w:rsidR="00F927F4" w:rsidRDefault="00F927F4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7" w:rsidRDefault="00EF3645">
    <w:pPr>
      <w:pStyle w:val="Antet"/>
    </w:pPr>
    <w:r w:rsidRPr="00D10642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1498B83" wp14:editId="0D7A0320">
          <wp:simplePos x="0" y="0"/>
          <wp:positionH relativeFrom="column">
            <wp:posOffset>1000125</wp:posOffset>
          </wp:positionH>
          <wp:positionV relativeFrom="paragraph">
            <wp:posOffset>-38100</wp:posOffset>
          </wp:positionV>
          <wp:extent cx="828675" cy="742950"/>
          <wp:effectExtent l="0" t="0" r="9525" b="0"/>
          <wp:wrapNone/>
          <wp:docPr id="1" name="Picture 2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0" wp14:anchorId="5A7BBCCE" wp14:editId="58071ED3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944245" cy="798195"/>
          <wp:effectExtent l="0" t="0" r="8255" b="1905"/>
          <wp:wrapNone/>
          <wp:docPr id="8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25">
      <w:rPr>
        <w:noProof/>
        <w:lang w:eastAsia="ro-RO"/>
      </w:rPr>
      <w:drawing>
        <wp:anchor distT="0" distB="0" distL="114300" distR="114300" simplePos="0" relativeHeight="251657216" behindDoc="1" locked="0" layoutInCell="1" allowOverlap="1" wp14:anchorId="15F3B817" wp14:editId="41E9F750">
          <wp:simplePos x="0" y="0"/>
          <wp:positionH relativeFrom="margin">
            <wp:posOffset>4762500</wp:posOffset>
          </wp:positionH>
          <wp:positionV relativeFrom="margin">
            <wp:posOffset>-1178560</wp:posOffset>
          </wp:positionV>
          <wp:extent cx="1301115" cy="1301115"/>
          <wp:effectExtent l="0" t="0" r="0" b="0"/>
          <wp:wrapNone/>
          <wp:docPr id="9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3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4"/>
  </w:num>
  <w:num w:numId="13">
    <w:abstractNumId w:val="21"/>
  </w:num>
  <w:num w:numId="14">
    <w:abstractNumId w:val="22"/>
  </w:num>
  <w:num w:numId="15">
    <w:abstractNumId w:val="24"/>
  </w:num>
  <w:num w:numId="16">
    <w:abstractNumId w:val="11"/>
  </w:num>
  <w:num w:numId="17">
    <w:abstractNumId w:val="20"/>
  </w:num>
  <w:num w:numId="18">
    <w:abstractNumId w:val="14"/>
  </w:num>
  <w:num w:numId="19">
    <w:abstractNumId w:val="6"/>
  </w:num>
  <w:num w:numId="20">
    <w:abstractNumId w:val="23"/>
  </w:num>
  <w:num w:numId="21">
    <w:abstractNumId w:val="28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27"/>
  </w:num>
  <w:num w:numId="27">
    <w:abstractNumId w:val="31"/>
  </w:num>
  <w:num w:numId="28">
    <w:abstractNumId w:val="7"/>
  </w:num>
  <w:num w:numId="29">
    <w:abstractNumId w:val="25"/>
  </w:num>
  <w:num w:numId="30">
    <w:abstractNumId w:val="8"/>
  </w:num>
  <w:num w:numId="31">
    <w:abstractNumId w:val="16"/>
  </w:num>
  <w:num w:numId="32">
    <w:abstractNumId w:val="2"/>
  </w:num>
  <w:num w:numId="33">
    <w:abstractNumId w:val="5"/>
  </w:num>
  <w:num w:numId="34">
    <w:abstractNumId w:val="17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0AF0"/>
    <w:rsid w:val="00083276"/>
    <w:rsid w:val="00083EA1"/>
    <w:rsid w:val="00085387"/>
    <w:rsid w:val="0009398D"/>
    <w:rsid w:val="00093F07"/>
    <w:rsid w:val="00097317"/>
    <w:rsid w:val="0009747F"/>
    <w:rsid w:val="000B0CA4"/>
    <w:rsid w:val="000B3679"/>
    <w:rsid w:val="000B4409"/>
    <w:rsid w:val="000B5625"/>
    <w:rsid w:val="000C0E6B"/>
    <w:rsid w:val="000C0F1C"/>
    <w:rsid w:val="000C6D80"/>
    <w:rsid w:val="000D0CA5"/>
    <w:rsid w:val="000D6183"/>
    <w:rsid w:val="000F152E"/>
    <w:rsid w:val="000F7BDB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7023"/>
    <w:rsid w:val="00177497"/>
    <w:rsid w:val="00191DBF"/>
    <w:rsid w:val="001A3F8B"/>
    <w:rsid w:val="001A5551"/>
    <w:rsid w:val="001A5F13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76A8"/>
    <w:rsid w:val="0021048E"/>
    <w:rsid w:val="00212E4D"/>
    <w:rsid w:val="00214BFC"/>
    <w:rsid w:val="00216C02"/>
    <w:rsid w:val="0022500B"/>
    <w:rsid w:val="00237BD2"/>
    <w:rsid w:val="00241921"/>
    <w:rsid w:val="00252CC3"/>
    <w:rsid w:val="00276E81"/>
    <w:rsid w:val="0028210B"/>
    <w:rsid w:val="0029300F"/>
    <w:rsid w:val="00295331"/>
    <w:rsid w:val="00296614"/>
    <w:rsid w:val="00296AD5"/>
    <w:rsid w:val="002A47CF"/>
    <w:rsid w:val="002B12F1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5687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49E6"/>
    <w:rsid w:val="004A58FB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2F26"/>
    <w:rsid w:val="004F32E9"/>
    <w:rsid w:val="004F3BDA"/>
    <w:rsid w:val="004F63F1"/>
    <w:rsid w:val="00501FF9"/>
    <w:rsid w:val="00520866"/>
    <w:rsid w:val="0052448F"/>
    <w:rsid w:val="00544EC9"/>
    <w:rsid w:val="00545085"/>
    <w:rsid w:val="00545765"/>
    <w:rsid w:val="0054739F"/>
    <w:rsid w:val="00553234"/>
    <w:rsid w:val="00570CE2"/>
    <w:rsid w:val="005737CC"/>
    <w:rsid w:val="00576D1D"/>
    <w:rsid w:val="00585589"/>
    <w:rsid w:val="00597866"/>
    <w:rsid w:val="005A0DD8"/>
    <w:rsid w:val="005B1320"/>
    <w:rsid w:val="005C5E31"/>
    <w:rsid w:val="005D62E8"/>
    <w:rsid w:val="005E24BB"/>
    <w:rsid w:val="005F63EA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B1902"/>
    <w:rsid w:val="006B2B05"/>
    <w:rsid w:val="006C2013"/>
    <w:rsid w:val="006C529B"/>
    <w:rsid w:val="006C59F4"/>
    <w:rsid w:val="006D151B"/>
    <w:rsid w:val="006D3AAA"/>
    <w:rsid w:val="006D55EA"/>
    <w:rsid w:val="006D72DB"/>
    <w:rsid w:val="006E268C"/>
    <w:rsid w:val="006E4A00"/>
    <w:rsid w:val="006F35B6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5FFD"/>
    <w:rsid w:val="00773C8A"/>
    <w:rsid w:val="00792F7B"/>
    <w:rsid w:val="007A317E"/>
    <w:rsid w:val="007B2133"/>
    <w:rsid w:val="007C60AE"/>
    <w:rsid w:val="007D5520"/>
    <w:rsid w:val="007E27E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64AD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D5811"/>
    <w:rsid w:val="008F465D"/>
    <w:rsid w:val="00900FF3"/>
    <w:rsid w:val="009042E6"/>
    <w:rsid w:val="009051E2"/>
    <w:rsid w:val="00905B64"/>
    <w:rsid w:val="00906A85"/>
    <w:rsid w:val="009369D8"/>
    <w:rsid w:val="00946F87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3421"/>
    <w:rsid w:val="00AA2C2C"/>
    <w:rsid w:val="00AA5430"/>
    <w:rsid w:val="00AB7D54"/>
    <w:rsid w:val="00AC039D"/>
    <w:rsid w:val="00AC1C01"/>
    <w:rsid w:val="00AC6EAF"/>
    <w:rsid w:val="00AD1D34"/>
    <w:rsid w:val="00AD6B4A"/>
    <w:rsid w:val="00AE5133"/>
    <w:rsid w:val="00AE647E"/>
    <w:rsid w:val="00AF222C"/>
    <w:rsid w:val="00B0071F"/>
    <w:rsid w:val="00B0696B"/>
    <w:rsid w:val="00B1006F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97D93"/>
    <w:rsid w:val="00BA25AF"/>
    <w:rsid w:val="00BA3165"/>
    <w:rsid w:val="00BA345B"/>
    <w:rsid w:val="00BB1D1F"/>
    <w:rsid w:val="00BB77C3"/>
    <w:rsid w:val="00BC0D67"/>
    <w:rsid w:val="00BC3211"/>
    <w:rsid w:val="00BD7F04"/>
    <w:rsid w:val="00BF0980"/>
    <w:rsid w:val="00BF0E0B"/>
    <w:rsid w:val="00BF1934"/>
    <w:rsid w:val="00C03BBD"/>
    <w:rsid w:val="00C07E45"/>
    <w:rsid w:val="00C13B2B"/>
    <w:rsid w:val="00C149C5"/>
    <w:rsid w:val="00C162AA"/>
    <w:rsid w:val="00C20CB3"/>
    <w:rsid w:val="00C22A17"/>
    <w:rsid w:val="00C23CC9"/>
    <w:rsid w:val="00C27F24"/>
    <w:rsid w:val="00C3083B"/>
    <w:rsid w:val="00C477BE"/>
    <w:rsid w:val="00C50620"/>
    <w:rsid w:val="00C512FC"/>
    <w:rsid w:val="00C550E3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17C3"/>
    <w:rsid w:val="00D34B13"/>
    <w:rsid w:val="00D509C2"/>
    <w:rsid w:val="00D5208A"/>
    <w:rsid w:val="00D55500"/>
    <w:rsid w:val="00D71C87"/>
    <w:rsid w:val="00D728D8"/>
    <w:rsid w:val="00D75A3C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16B7"/>
    <w:rsid w:val="00E024AB"/>
    <w:rsid w:val="00E02C2F"/>
    <w:rsid w:val="00E106F7"/>
    <w:rsid w:val="00E11284"/>
    <w:rsid w:val="00E246CD"/>
    <w:rsid w:val="00E31534"/>
    <w:rsid w:val="00E32C5C"/>
    <w:rsid w:val="00E3431E"/>
    <w:rsid w:val="00E517D9"/>
    <w:rsid w:val="00E634AB"/>
    <w:rsid w:val="00E70108"/>
    <w:rsid w:val="00E7267B"/>
    <w:rsid w:val="00E73085"/>
    <w:rsid w:val="00E816CC"/>
    <w:rsid w:val="00E81A52"/>
    <w:rsid w:val="00E867B7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E5745"/>
    <w:rsid w:val="00EF3645"/>
    <w:rsid w:val="00EF47B3"/>
    <w:rsid w:val="00F001E3"/>
    <w:rsid w:val="00F060CD"/>
    <w:rsid w:val="00F120C7"/>
    <w:rsid w:val="00F1286F"/>
    <w:rsid w:val="00F1532D"/>
    <w:rsid w:val="00F267F7"/>
    <w:rsid w:val="00F27C16"/>
    <w:rsid w:val="00F314CF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927F4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Antet">
    <w:name w:val="header"/>
    <w:basedOn w:val="Normal"/>
    <w:link w:val="AntetCaracter"/>
    <w:unhideWhenUsed/>
    <w:rsid w:val="00D509C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D509C2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D509C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D509C2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el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Robust">
    <w:name w:val="Strong"/>
    <w:uiPriority w:val="22"/>
    <w:qFormat/>
    <w:rsid w:val="00D509C2"/>
    <w:rPr>
      <w:b/>
      <w:bCs/>
    </w:rPr>
  </w:style>
  <w:style w:type="paragraph" w:styleId="Textsimplu">
    <w:name w:val="Plain Text"/>
    <w:basedOn w:val="Normal"/>
    <w:link w:val="TextsimpluCaracte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TextsimpluCaracter">
    <w:name w:val="Text simplu Caracter"/>
    <w:link w:val="Textsimplu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1">
    <w:name w:val="Umbrire de culoare deschisă - Accentuare 31"/>
    <w:basedOn w:val="Tabel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1">
    <w:name w:val="Umbrire de culoare deschisă1"/>
    <w:basedOn w:val="Tabel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comentariu">
    <w:name w:val="annotation text"/>
    <w:basedOn w:val="Normal"/>
    <w:link w:val="TextcomentariuCaracte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comentariuCaracter">
    <w:name w:val="Text comentariu Caracter"/>
    <w:link w:val="Textcomentariu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f">
    <w:name w:val="List Paragraph"/>
    <w:basedOn w:val="Normal"/>
    <w:uiPriority w:val="34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Textnotdesubsol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Referinnotdesubsol">
    <w:name w:val="footnote reference"/>
    <w:semiHidden/>
    <w:rsid w:val="00044075"/>
    <w:rPr>
      <w:vertAlign w:val="superscript"/>
    </w:rPr>
  </w:style>
  <w:style w:type="character" w:styleId="Referincomentariu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ubiectComentariuCaracter">
    <w:name w:val="Subiect Comentariu Caracter"/>
    <w:link w:val="SubiectComentariu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8740-AE85-4BEC-A2FE-89CCB84C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Consiliul Superior al Magistraturii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Nadia Taran</cp:lastModifiedBy>
  <cp:revision>2</cp:revision>
  <cp:lastPrinted>2014-06-06T09:09:00Z</cp:lastPrinted>
  <dcterms:created xsi:type="dcterms:W3CDTF">2015-10-13T07:21:00Z</dcterms:created>
  <dcterms:modified xsi:type="dcterms:W3CDTF">2015-10-13T07:21:00Z</dcterms:modified>
</cp:coreProperties>
</file>