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F1" w:rsidRPr="00F87F2A" w:rsidRDefault="00017AF1" w:rsidP="00017AF1">
      <w:pPr>
        <w:keepNext/>
        <w:tabs>
          <w:tab w:val="left" w:pos="0"/>
        </w:tabs>
        <w:spacing w:after="0" w:line="240" w:lineRule="auto"/>
        <w:jc w:val="center"/>
        <w:rPr>
          <w:rFonts w:ascii="Arial Narrow" w:hAnsi="Arial Narrow" w:cs="Arial"/>
          <w:b/>
          <w:color w:val="1F3864"/>
          <w:sz w:val="24"/>
          <w:szCs w:val="24"/>
          <w:lang w:val="en-US"/>
        </w:rPr>
      </w:pPr>
      <w:r>
        <w:rPr>
          <w:rFonts w:ascii="Arial Narrow" w:hAnsi="Arial Narrow" w:cs="Arial"/>
          <w:b/>
          <w:color w:val="1F3864"/>
          <w:sz w:val="24"/>
          <w:szCs w:val="24"/>
          <w:lang w:val="en-US"/>
        </w:rPr>
        <w:t xml:space="preserve">   </w:t>
      </w:r>
      <w:r w:rsidRPr="00F87F2A">
        <w:rPr>
          <w:rFonts w:ascii="Arial Narrow" w:hAnsi="Arial Narrow" w:cs="Arial"/>
          <w:b/>
          <w:color w:val="1F3864"/>
          <w:sz w:val="24"/>
          <w:szCs w:val="24"/>
          <w:lang w:val="en-US"/>
        </w:rPr>
        <w:t>AGENDA</w:t>
      </w:r>
    </w:p>
    <w:p w:rsidR="00017AF1" w:rsidRPr="00F87F2A" w:rsidRDefault="00017AF1" w:rsidP="00017AF1">
      <w:pPr>
        <w:spacing w:line="240" w:lineRule="auto"/>
        <w:jc w:val="center"/>
        <w:rPr>
          <w:rFonts w:ascii="Arial Narrow" w:hAnsi="Arial Narrow" w:cs="Arial"/>
          <w:b/>
          <w:color w:val="1F3864"/>
          <w:sz w:val="24"/>
          <w:szCs w:val="24"/>
          <w:lang w:val="en-US"/>
        </w:rPr>
      </w:pPr>
      <w:proofErr w:type="spellStart"/>
      <w:r>
        <w:rPr>
          <w:rFonts w:ascii="Arial Narrow" w:hAnsi="Arial Narrow" w:cs="Arial"/>
          <w:b/>
          <w:color w:val="1F3864"/>
          <w:sz w:val="24"/>
          <w:szCs w:val="24"/>
          <w:lang w:val="en-US"/>
        </w:rPr>
        <w:t>Noul</w:t>
      </w:r>
      <w:proofErr w:type="spellEnd"/>
      <w:r>
        <w:rPr>
          <w:rFonts w:ascii="Arial Narrow" w:hAnsi="Arial Narrow" w:cs="Arial"/>
          <w:b/>
          <w:color w:val="1F3864"/>
          <w:sz w:val="24"/>
          <w:szCs w:val="24"/>
          <w:lang w:val="en-US"/>
        </w:rPr>
        <w:t xml:space="preserve"> Cod Fiscal. </w:t>
      </w:r>
      <w:proofErr w:type="spellStart"/>
      <w:r>
        <w:rPr>
          <w:rFonts w:ascii="Arial Narrow" w:hAnsi="Arial Narrow" w:cs="Arial"/>
          <w:b/>
          <w:color w:val="1F3864"/>
          <w:sz w:val="24"/>
          <w:szCs w:val="24"/>
          <w:lang w:val="en-US"/>
        </w:rPr>
        <w:t>Noul</w:t>
      </w:r>
      <w:proofErr w:type="spellEnd"/>
      <w:r>
        <w:rPr>
          <w:rFonts w:ascii="Arial Narrow" w:hAnsi="Arial Narrow" w:cs="Arial"/>
          <w:b/>
          <w:color w:val="1F3864"/>
          <w:sz w:val="24"/>
          <w:szCs w:val="24"/>
          <w:lang w:val="en-US"/>
        </w:rPr>
        <w:t xml:space="preserve"> Cod de </w:t>
      </w:r>
      <w:proofErr w:type="spellStart"/>
      <w:r>
        <w:rPr>
          <w:rFonts w:ascii="Arial Narrow" w:hAnsi="Arial Narrow" w:cs="Arial"/>
          <w:b/>
          <w:color w:val="1F3864"/>
          <w:sz w:val="24"/>
          <w:szCs w:val="24"/>
          <w:lang w:val="en-US"/>
        </w:rPr>
        <w:t>Procedură</w:t>
      </w:r>
      <w:proofErr w:type="spellEnd"/>
      <w:r>
        <w:rPr>
          <w:rFonts w:ascii="Arial Narrow" w:hAnsi="Arial Narrow" w:cs="Arial"/>
          <w:b/>
          <w:color w:val="1F3864"/>
          <w:sz w:val="24"/>
          <w:szCs w:val="24"/>
          <w:lang w:val="en-US"/>
        </w:rPr>
        <w:t xml:space="preserve"> </w:t>
      </w:r>
      <w:proofErr w:type="spellStart"/>
      <w:r>
        <w:rPr>
          <w:rFonts w:ascii="Arial Narrow" w:hAnsi="Arial Narrow" w:cs="Arial"/>
          <w:b/>
          <w:color w:val="1F3864"/>
          <w:sz w:val="24"/>
          <w:szCs w:val="24"/>
          <w:lang w:val="en-US"/>
        </w:rPr>
        <w:t>Fiscală</w:t>
      </w:r>
      <w:proofErr w:type="spellEnd"/>
      <w:r w:rsidR="006205E6">
        <w:rPr>
          <w:rFonts w:ascii="Arial Narrow" w:hAnsi="Arial Narrow" w:cs="Arial"/>
          <w:b/>
          <w:color w:val="1F3864"/>
          <w:sz w:val="24"/>
          <w:szCs w:val="24"/>
          <w:lang w:val="en-US"/>
        </w:rPr>
        <w:t xml:space="preserve"> </w:t>
      </w:r>
      <w:r>
        <w:rPr>
          <w:rFonts w:ascii="Arial Narrow" w:hAnsi="Arial Narrow" w:cs="Arial"/>
          <w:b/>
          <w:color w:val="1F3864"/>
          <w:sz w:val="24"/>
          <w:szCs w:val="24"/>
          <w:lang w:val="en-US"/>
        </w:rPr>
        <w:t>/</w:t>
      </w:r>
      <w:r w:rsidR="006205E6">
        <w:rPr>
          <w:rFonts w:ascii="Arial Narrow" w:hAnsi="Arial Narrow" w:cs="Arial"/>
          <w:b/>
          <w:color w:val="1F3864"/>
          <w:sz w:val="24"/>
          <w:szCs w:val="24"/>
          <w:lang w:val="en-US"/>
        </w:rPr>
        <w:t xml:space="preserve"> </w:t>
      </w:r>
      <w:r>
        <w:rPr>
          <w:rFonts w:ascii="Arial Narrow" w:hAnsi="Arial Narrow" w:cs="Arial"/>
          <w:b/>
          <w:color w:val="1F3864"/>
          <w:sz w:val="24"/>
          <w:szCs w:val="24"/>
          <w:lang w:val="en-US"/>
        </w:rPr>
        <w:t>New</w:t>
      </w:r>
      <w:r w:rsidR="00E9310E">
        <w:rPr>
          <w:rFonts w:ascii="Arial Narrow" w:hAnsi="Arial Narrow" w:cs="Arial"/>
          <w:b/>
          <w:color w:val="1F3864"/>
          <w:sz w:val="24"/>
          <w:szCs w:val="24"/>
          <w:lang w:val="en-US"/>
        </w:rPr>
        <w:t xml:space="preserve"> </w:t>
      </w:r>
      <w:r>
        <w:rPr>
          <w:rFonts w:ascii="Arial Narrow" w:hAnsi="Arial Narrow" w:cs="Arial"/>
          <w:b/>
          <w:color w:val="1F3864"/>
          <w:sz w:val="24"/>
          <w:szCs w:val="24"/>
          <w:lang w:val="en-US"/>
        </w:rPr>
        <w:t>Fiscal Code. New Fiscal Procedure Code</w:t>
      </w:r>
    </w:p>
    <w:p w:rsidR="00017AF1" w:rsidRPr="00F87F2A" w:rsidRDefault="00017AF1" w:rsidP="00017AF1">
      <w:pPr>
        <w:spacing w:line="240" w:lineRule="auto"/>
        <w:jc w:val="center"/>
        <w:rPr>
          <w:rFonts w:ascii="Arial Narrow" w:hAnsi="Arial Narrow" w:cs="Arial"/>
          <w:color w:val="1F3864"/>
          <w:sz w:val="24"/>
          <w:szCs w:val="24"/>
          <w:lang w:val="en-US"/>
        </w:rPr>
      </w:pPr>
      <w:r>
        <w:rPr>
          <w:rFonts w:ascii="Arial Narrow" w:hAnsi="Arial Narrow" w:cs="Arial"/>
          <w:color w:val="1F3864"/>
          <w:sz w:val="24"/>
          <w:szCs w:val="24"/>
          <w:lang w:val="en-US"/>
        </w:rPr>
        <w:t xml:space="preserve">16-17 </w:t>
      </w:r>
      <w:proofErr w:type="spellStart"/>
      <w:r>
        <w:rPr>
          <w:rFonts w:ascii="Arial Narrow" w:hAnsi="Arial Narrow" w:cs="Arial"/>
          <w:color w:val="1F3864"/>
          <w:sz w:val="24"/>
          <w:szCs w:val="24"/>
          <w:lang w:val="en-US"/>
        </w:rPr>
        <w:t>februarie</w:t>
      </w:r>
      <w:proofErr w:type="spellEnd"/>
      <w:r>
        <w:rPr>
          <w:rFonts w:ascii="Arial Narrow" w:hAnsi="Arial Narrow" w:cs="Arial"/>
          <w:color w:val="1F3864"/>
          <w:sz w:val="24"/>
          <w:szCs w:val="24"/>
          <w:lang w:val="en-US"/>
        </w:rPr>
        <w:t xml:space="preserve"> 2017</w:t>
      </w:r>
      <w:r w:rsidRPr="00F87F2A">
        <w:rPr>
          <w:rFonts w:ascii="Arial Narrow" w:hAnsi="Arial Narrow" w:cs="Arial"/>
          <w:color w:val="1F3864"/>
          <w:sz w:val="24"/>
          <w:szCs w:val="24"/>
          <w:lang w:val="en-US"/>
        </w:rPr>
        <w:t xml:space="preserve">, </w:t>
      </w:r>
      <w:proofErr w:type="spellStart"/>
      <w:r w:rsidRPr="00F87F2A">
        <w:rPr>
          <w:rFonts w:ascii="Arial Narrow" w:hAnsi="Arial Narrow" w:cs="Arial"/>
          <w:color w:val="1F3864"/>
          <w:sz w:val="24"/>
          <w:szCs w:val="24"/>
          <w:lang w:val="en-US"/>
        </w:rPr>
        <w:t>Bucureşti</w:t>
      </w:r>
      <w:proofErr w:type="spellEnd"/>
      <w:r w:rsidR="000C6EA9">
        <w:rPr>
          <w:rFonts w:ascii="Arial Narrow" w:hAnsi="Arial Narrow" w:cs="Arial"/>
          <w:color w:val="1F3864"/>
          <w:sz w:val="24"/>
          <w:szCs w:val="24"/>
          <w:lang w:val="en-US"/>
        </w:rPr>
        <w:t xml:space="preserve"> </w:t>
      </w:r>
      <w:r w:rsidRPr="00F87F2A">
        <w:rPr>
          <w:rFonts w:ascii="Arial Narrow" w:hAnsi="Arial Narrow" w:cs="Arial"/>
          <w:color w:val="1F3864"/>
          <w:sz w:val="24"/>
          <w:szCs w:val="24"/>
          <w:lang w:val="en-US"/>
        </w:rPr>
        <w:t>-</w:t>
      </w:r>
      <w:r w:rsidR="000C6EA9">
        <w:rPr>
          <w:rFonts w:ascii="Arial Narrow" w:hAnsi="Arial Narrow" w:cs="Arial"/>
          <w:color w:val="1F3864"/>
          <w:sz w:val="24"/>
          <w:szCs w:val="24"/>
          <w:lang w:val="en-US"/>
        </w:rPr>
        <w:t xml:space="preserve"> </w:t>
      </w:r>
      <w:r w:rsidRPr="00F87F2A">
        <w:rPr>
          <w:rFonts w:ascii="Arial Narrow" w:hAnsi="Arial Narrow" w:cs="Arial"/>
          <w:color w:val="1F3864"/>
          <w:sz w:val="24"/>
          <w:szCs w:val="24"/>
          <w:lang w:val="en-US"/>
        </w:rPr>
        <w:t>Aula INM</w:t>
      </w:r>
      <w:r w:rsidR="006205E6">
        <w:rPr>
          <w:rFonts w:ascii="Arial Narrow" w:hAnsi="Arial Narrow" w:cs="Arial"/>
          <w:color w:val="1F3864"/>
          <w:sz w:val="24"/>
          <w:szCs w:val="24"/>
          <w:lang w:val="en-US"/>
        </w:rPr>
        <w:t xml:space="preserve"> </w:t>
      </w:r>
      <w:r w:rsidRPr="00F87F2A">
        <w:rPr>
          <w:rFonts w:ascii="Arial Narrow" w:hAnsi="Arial Narrow" w:cs="Arial"/>
          <w:color w:val="1F3864"/>
          <w:sz w:val="24"/>
          <w:szCs w:val="24"/>
          <w:lang w:val="en-US"/>
        </w:rPr>
        <w:t>/</w:t>
      </w:r>
      <w:r w:rsidR="006205E6">
        <w:rPr>
          <w:rFonts w:ascii="Arial Narrow" w:hAnsi="Arial Narrow" w:cs="Arial"/>
          <w:color w:val="1F3864"/>
          <w:sz w:val="24"/>
          <w:szCs w:val="24"/>
          <w:lang w:val="en-US"/>
        </w:rPr>
        <w:t xml:space="preserve"> </w:t>
      </w:r>
      <w:r>
        <w:rPr>
          <w:rFonts w:ascii="Arial Narrow" w:hAnsi="Arial Narrow" w:cs="Arial"/>
          <w:color w:val="1F3864"/>
          <w:sz w:val="24"/>
          <w:szCs w:val="24"/>
          <w:lang w:val="en-US"/>
        </w:rPr>
        <w:t>16-17 February 2017</w:t>
      </w:r>
      <w:r w:rsidRPr="00F87F2A">
        <w:rPr>
          <w:rFonts w:ascii="Arial Narrow" w:hAnsi="Arial Narrow" w:cs="Arial"/>
          <w:color w:val="1F3864"/>
          <w:sz w:val="24"/>
          <w:szCs w:val="24"/>
          <w:lang w:val="en-US"/>
        </w:rPr>
        <w:t>, Bucharest</w:t>
      </w:r>
      <w:r w:rsidR="000C6EA9">
        <w:rPr>
          <w:rFonts w:ascii="Arial Narrow" w:hAnsi="Arial Narrow" w:cs="Arial"/>
          <w:color w:val="1F3864"/>
          <w:sz w:val="24"/>
          <w:szCs w:val="24"/>
          <w:lang w:val="en-US"/>
        </w:rPr>
        <w:t xml:space="preserve"> </w:t>
      </w:r>
      <w:r w:rsidRPr="00F87F2A">
        <w:rPr>
          <w:rFonts w:ascii="Arial Narrow" w:hAnsi="Arial Narrow" w:cs="Arial"/>
          <w:color w:val="1F3864"/>
          <w:sz w:val="24"/>
          <w:szCs w:val="24"/>
          <w:lang w:val="en-US"/>
        </w:rPr>
        <w:t>-</w:t>
      </w:r>
      <w:r w:rsidR="000C6EA9">
        <w:rPr>
          <w:rFonts w:ascii="Arial Narrow" w:hAnsi="Arial Narrow" w:cs="Arial"/>
          <w:color w:val="1F3864"/>
          <w:sz w:val="24"/>
          <w:szCs w:val="24"/>
          <w:lang w:val="en-US"/>
        </w:rPr>
        <w:t xml:space="preserve"> </w:t>
      </w:r>
      <w:r w:rsidRPr="00F87F2A">
        <w:rPr>
          <w:rFonts w:ascii="Arial Narrow" w:hAnsi="Arial Narrow" w:cs="Arial"/>
          <w:color w:val="1F3864"/>
          <w:sz w:val="24"/>
          <w:szCs w:val="24"/>
          <w:lang w:val="en-US"/>
        </w:rPr>
        <w:t>NIM Aula</w:t>
      </w:r>
    </w:p>
    <w:p w:rsidR="00017AF1" w:rsidRDefault="006205E6" w:rsidP="00017AF1">
      <w:pPr>
        <w:rPr>
          <w:rFonts w:ascii="Arial Narrow" w:hAnsi="Arial Narrow" w:cs="Arial"/>
          <w:b/>
          <w:color w:val="1F3864"/>
          <w:sz w:val="24"/>
          <w:szCs w:val="24"/>
          <w:lang w:val="en-US"/>
        </w:rPr>
      </w:pPr>
      <w:r>
        <w:rPr>
          <w:rFonts w:ascii="Arial Narrow" w:hAnsi="Arial Narrow" w:cs="Arial"/>
          <w:b/>
          <w:color w:val="1F3864"/>
          <w:sz w:val="24"/>
          <w:szCs w:val="24"/>
          <w:lang w:val="en-US"/>
        </w:rPr>
        <w:t xml:space="preserve">Expert </w:t>
      </w:r>
      <w:r w:rsidR="00FE5BE9">
        <w:rPr>
          <w:rFonts w:ascii="Arial Narrow" w:hAnsi="Arial Narrow" w:cs="Arial"/>
          <w:b/>
          <w:color w:val="1F3864"/>
          <w:sz w:val="24"/>
          <w:szCs w:val="24"/>
          <w:lang w:val="en-US"/>
        </w:rPr>
        <w:t xml:space="preserve">din </w:t>
      </w:r>
      <w:proofErr w:type="spellStart"/>
      <w:r w:rsidR="00FE5BE9">
        <w:rPr>
          <w:rFonts w:ascii="Arial Narrow" w:hAnsi="Arial Narrow" w:cs="Arial"/>
          <w:b/>
          <w:color w:val="1F3864"/>
          <w:sz w:val="24"/>
          <w:szCs w:val="24"/>
          <w:lang w:val="en-US"/>
        </w:rPr>
        <w:t>partea</w:t>
      </w:r>
      <w:proofErr w:type="spellEnd"/>
      <w:r w:rsidR="00FE5BE9">
        <w:rPr>
          <w:rFonts w:ascii="Arial Narrow" w:hAnsi="Arial Narrow" w:cs="Arial"/>
          <w:b/>
          <w:color w:val="1F3864"/>
          <w:sz w:val="24"/>
          <w:szCs w:val="24"/>
          <w:lang w:val="en-US"/>
        </w:rPr>
        <w:t xml:space="preserve"> </w:t>
      </w:r>
      <w:proofErr w:type="spellStart"/>
      <w:r w:rsidR="00FE5BE9">
        <w:rPr>
          <w:rFonts w:ascii="Arial Narrow" w:hAnsi="Arial Narrow" w:cs="Arial"/>
          <w:b/>
          <w:color w:val="1F3864"/>
          <w:sz w:val="24"/>
          <w:szCs w:val="24"/>
          <w:lang w:val="en-US"/>
        </w:rPr>
        <w:t>CoE</w:t>
      </w:r>
      <w:proofErr w:type="spellEnd"/>
      <w:r w:rsidR="00017AF1" w:rsidRPr="00F87F2A">
        <w:rPr>
          <w:rFonts w:ascii="Arial Narrow" w:hAnsi="Arial Narrow" w:cs="Arial"/>
          <w:b/>
          <w:color w:val="1F3864"/>
          <w:sz w:val="24"/>
          <w:szCs w:val="24"/>
          <w:lang w:val="en-US"/>
        </w:rPr>
        <w:t>/</w:t>
      </w:r>
      <w:r>
        <w:rPr>
          <w:rFonts w:ascii="Arial Narrow" w:hAnsi="Arial Narrow" w:cs="Arial"/>
          <w:b/>
          <w:color w:val="1F3864"/>
          <w:sz w:val="24"/>
          <w:szCs w:val="24"/>
          <w:lang w:val="en-US"/>
        </w:rPr>
        <w:t xml:space="preserve"> </w:t>
      </w:r>
      <w:proofErr w:type="spellStart"/>
      <w:r w:rsidR="00FE5BE9">
        <w:rPr>
          <w:rFonts w:ascii="Arial Narrow" w:hAnsi="Arial Narrow" w:cs="Arial"/>
          <w:b/>
          <w:color w:val="1F3864"/>
          <w:sz w:val="24"/>
          <w:szCs w:val="24"/>
          <w:lang w:val="en-US"/>
        </w:rPr>
        <w:t>CoE</w:t>
      </w:r>
      <w:proofErr w:type="spellEnd"/>
      <w:r w:rsidR="00FE5BE9">
        <w:rPr>
          <w:rFonts w:ascii="Arial Narrow" w:hAnsi="Arial Narrow" w:cs="Arial"/>
          <w:b/>
          <w:color w:val="1F3864"/>
          <w:sz w:val="24"/>
          <w:szCs w:val="24"/>
          <w:lang w:val="en-US"/>
        </w:rPr>
        <w:t xml:space="preserve"> </w:t>
      </w:r>
      <w:r>
        <w:rPr>
          <w:rFonts w:ascii="Arial Narrow" w:hAnsi="Arial Narrow" w:cs="Arial"/>
          <w:b/>
          <w:color w:val="1F3864"/>
          <w:sz w:val="24"/>
          <w:szCs w:val="24"/>
          <w:lang w:val="en-US"/>
        </w:rPr>
        <w:t>Expert</w:t>
      </w:r>
      <w:r w:rsidR="00017AF1" w:rsidRPr="00F87F2A">
        <w:rPr>
          <w:rFonts w:ascii="Arial Narrow" w:hAnsi="Arial Narrow" w:cs="Arial"/>
          <w:b/>
          <w:color w:val="1F3864"/>
          <w:sz w:val="24"/>
          <w:szCs w:val="24"/>
          <w:lang w:val="en-US"/>
        </w:rPr>
        <w:t xml:space="preserve">: </w:t>
      </w:r>
      <w:r w:rsidR="00FE5BE9">
        <w:rPr>
          <w:rFonts w:ascii="Arial Narrow" w:hAnsi="Arial Narrow" w:cs="Arial"/>
          <w:b/>
          <w:color w:val="1F3864"/>
          <w:sz w:val="24"/>
          <w:szCs w:val="24"/>
          <w:lang w:val="en-US"/>
        </w:rPr>
        <w:t>Ingo BOTT</w:t>
      </w:r>
    </w:p>
    <w:p w:rsidR="00017AF1" w:rsidRDefault="006205E6" w:rsidP="00627501">
      <w:pPr>
        <w:rPr>
          <w:rFonts w:ascii="Arial Narrow" w:hAnsi="Arial Narrow" w:cs="Arial"/>
          <w:color w:val="1F3864"/>
          <w:sz w:val="24"/>
          <w:szCs w:val="24"/>
        </w:rPr>
      </w:pPr>
      <w:r>
        <w:rPr>
          <w:rFonts w:ascii="Arial Narrow" w:hAnsi="Arial Narrow" w:cs="Arial"/>
          <w:b/>
          <w:color w:val="1F3864"/>
          <w:sz w:val="24"/>
          <w:szCs w:val="24"/>
          <w:lang w:val="en-US"/>
        </w:rPr>
        <w:t xml:space="preserve">Lect. </w:t>
      </w:r>
      <w:proofErr w:type="spellStart"/>
      <w:r>
        <w:rPr>
          <w:rFonts w:ascii="Arial Narrow" w:hAnsi="Arial Narrow" w:cs="Arial"/>
          <w:b/>
          <w:color w:val="1F3864"/>
          <w:sz w:val="24"/>
          <w:szCs w:val="24"/>
          <w:lang w:val="en-US"/>
        </w:rPr>
        <w:t>univ.</w:t>
      </w:r>
      <w:proofErr w:type="spellEnd"/>
      <w:r>
        <w:rPr>
          <w:rFonts w:ascii="Arial Narrow" w:hAnsi="Arial Narrow" w:cs="Arial"/>
          <w:b/>
          <w:color w:val="1F3864"/>
          <w:sz w:val="24"/>
          <w:szCs w:val="24"/>
          <w:lang w:val="en-US"/>
        </w:rPr>
        <w:t xml:space="preserve"> </w:t>
      </w:r>
      <w:proofErr w:type="gramStart"/>
      <w:r>
        <w:rPr>
          <w:rFonts w:ascii="Arial Narrow" w:hAnsi="Arial Narrow" w:cs="Arial"/>
          <w:b/>
          <w:color w:val="1F3864"/>
          <w:sz w:val="24"/>
          <w:szCs w:val="24"/>
          <w:lang w:val="en-US"/>
        </w:rPr>
        <w:t>dr</w:t>
      </w:r>
      <w:proofErr w:type="gramEnd"/>
      <w:r>
        <w:rPr>
          <w:rFonts w:ascii="Arial Narrow" w:hAnsi="Arial Narrow" w:cs="Arial"/>
          <w:b/>
          <w:color w:val="1F3864"/>
          <w:sz w:val="24"/>
          <w:szCs w:val="24"/>
          <w:lang w:val="en-US"/>
        </w:rPr>
        <w:t xml:space="preserve">. Cosmin Flavius COSTAŞ </w:t>
      </w:r>
      <w:r>
        <w:rPr>
          <w:rFonts w:ascii="Arial Narrow" w:hAnsi="Arial Narrow" w:cs="Arial"/>
          <w:color w:val="1F3864"/>
          <w:sz w:val="24"/>
          <w:szCs w:val="24"/>
          <w:lang w:val="en-US"/>
        </w:rPr>
        <w:t>(</w:t>
      </w:r>
      <w:proofErr w:type="spellStart"/>
      <w:r>
        <w:rPr>
          <w:rFonts w:ascii="Arial Narrow" w:hAnsi="Arial Narrow" w:cs="Arial"/>
          <w:color w:val="1F3864"/>
          <w:sz w:val="24"/>
          <w:szCs w:val="24"/>
          <w:lang w:val="en-US"/>
        </w:rPr>
        <w:t>Facultatea</w:t>
      </w:r>
      <w:proofErr w:type="spellEnd"/>
      <w:r>
        <w:rPr>
          <w:rFonts w:ascii="Arial Narrow" w:hAnsi="Arial Narrow" w:cs="Arial"/>
          <w:color w:val="1F3864"/>
          <w:sz w:val="24"/>
          <w:szCs w:val="24"/>
          <w:lang w:val="en-US"/>
        </w:rPr>
        <w:t xml:space="preserve"> de </w:t>
      </w:r>
      <w:proofErr w:type="spellStart"/>
      <w:r>
        <w:rPr>
          <w:rFonts w:ascii="Arial Narrow" w:hAnsi="Arial Narrow" w:cs="Arial"/>
          <w:color w:val="1F3864"/>
          <w:sz w:val="24"/>
          <w:szCs w:val="24"/>
          <w:lang w:val="en-US"/>
        </w:rPr>
        <w:t>Drept</w:t>
      </w:r>
      <w:proofErr w:type="spellEnd"/>
      <w:r>
        <w:rPr>
          <w:rFonts w:ascii="Arial Narrow" w:hAnsi="Arial Narrow" w:cs="Arial"/>
          <w:color w:val="1F3864"/>
          <w:sz w:val="24"/>
          <w:szCs w:val="24"/>
          <w:lang w:val="en-US"/>
        </w:rPr>
        <w:t xml:space="preserve">, </w:t>
      </w:r>
      <w:proofErr w:type="spellStart"/>
      <w:r>
        <w:rPr>
          <w:rFonts w:ascii="Arial Narrow" w:hAnsi="Arial Narrow" w:cs="Arial"/>
          <w:color w:val="1F3864"/>
          <w:sz w:val="24"/>
          <w:szCs w:val="24"/>
          <w:lang w:val="en-US"/>
        </w:rPr>
        <w:t>U</w:t>
      </w:r>
      <w:r w:rsidR="00627501">
        <w:rPr>
          <w:rFonts w:ascii="Arial Narrow" w:hAnsi="Arial Narrow" w:cs="Arial"/>
          <w:color w:val="1F3864"/>
          <w:sz w:val="24"/>
          <w:szCs w:val="24"/>
          <w:lang w:val="en-US"/>
        </w:rPr>
        <w:t>niversitatea</w:t>
      </w:r>
      <w:proofErr w:type="spellEnd"/>
      <w:r w:rsidR="00627501">
        <w:rPr>
          <w:rFonts w:ascii="Arial Narrow" w:hAnsi="Arial Narrow" w:cs="Arial"/>
          <w:color w:val="1F3864"/>
          <w:sz w:val="24"/>
          <w:szCs w:val="24"/>
          <w:lang w:val="en-US"/>
        </w:rPr>
        <w:t xml:space="preserve"> </w:t>
      </w:r>
      <w:proofErr w:type="spellStart"/>
      <w:r w:rsidR="00627501">
        <w:rPr>
          <w:rFonts w:ascii="Arial Narrow" w:hAnsi="Arial Narrow" w:cs="Arial"/>
          <w:color w:val="1F3864"/>
          <w:sz w:val="24"/>
          <w:szCs w:val="24"/>
          <w:lang w:val="en-US"/>
        </w:rPr>
        <w:t>Babeş-Bolyai</w:t>
      </w:r>
      <w:proofErr w:type="spellEnd"/>
      <w:r w:rsidR="00627501">
        <w:rPr>
          <w:rFonts w:ascii="Arial Narrow" w:hAnsi="Arial Narrow" w:cs="Arial"/>
          <w:color w:val="1F3864"/>
          <w:sz w:val="24"/>
          <w:szCs w:val="24"/>
          <w:lang w:val="en-US"/>
        </w:rPr>
        <w:t xml:space="preserve"> Cluj-Napoca)</w:t>
      </w:r>
    </w:p>
    <w:p w:rsidR="00627501" w:rsidRPr="00627501" w:rsidRDefault="00627501" w:rsidP="00627501">
      <w:pPr>
        <w:rPr>
          <w:rFonts w:ascii="Arial Narrow" w:hAnsi="Arial Narrow" w:cs="Arial"/>
          <w:color w:val="1F3864"/>
          <w:sz w:val="24"/>
          <w:szCs w:val="24"/>
        </w:rPr>
      </w:pPr>
    </w:p>
    <w:p w:rsidR="00017AF1" w:rsidRDefault="00017AF1" w:rsidP="00017AF1">
      <w:pPr>
        <w:spacing w:after="0" w:line="240" w:lineRule="auto"/>
        <w:rPr>
          <w:rFonts w:ascii="Arial Narrow" w:hAnsi="Arial Narrow"/>
          <w:b/>
          <w:bCs/>
          <w:lang w:val="en-US"/>
        </w:rPr>
      </w:pPr>
      <w:r w:rsidRPr="00F87F2A">
        <w:rPr>
          <w:rFonts w:ascii="Arial Narrow" w:hAnsi="Arial Narrow"/>
          <w:b/>
          <w:bCs/>
          <w:lang w:val="en-US"/>
        </w:rPr>
        <w:t xml:space="preserve">Joi, </w:t>
      </w:r>
      <w:r>
        <w:rPr>
          <w:rFonts w:ascii="Arial Narrow" w:hAnsi="Arial Narrow"/>
          <w:b/>
          <w:bCs/>
          <w:lang w:val="en-US"/>
        </w:rPr>
        <w:t xml:space="preserve">16 </w:t>
      </w:r>
      <w:proofErr w:type="spellStart"/>
      <w:r>
        <w:rPr>
          <w:rFonts w:ascii="Arial Narrow" w:hAnsi="Arial Narrow"/>
          <w:b/>
          <w:bCs/>
          <w:lang w:val="en-US"/>
        </w:rPr>
        <w:t>februarie</w:t>
      </w:r>
      <w:proofErr w:type="spellEnd"/>
      <w:r>
        <w:rPr>
          <w:rFonts w:ascii="Arial Narrow" w:hAnsi="Arial Narrow"/>
          <w:b/>
          <w:bCs/>
          <w:lang w:val="en-US"/>
        </w:rPr>
        <w:t xml:space="preserve"> 2017</w:t>
      </w:r>
      <w:r w:rsidRPr="00F87F2A">
        <w:rPr>
          <w:rFonts w:ascii="Arial Narrow" w:hAnsi="Arial Narrow"/>
          <w:b/>
          <w:bCs/>
          <w:lang w:val="en-US"/>
        </w:rPr>
        <w:t xml:space="preserve"> / Thursday</w:t>
      </w:r>
      <w:r>
        <w:rPr>
          <w:rFonts w:ascii="Arial Narrow" w:hAnsi="Arial Narrow"/>
          <w:b/>
          <w:bCs/>
          <w:lang w:val="en-US"/>
        </w:rPr>
        <w:t xml:space="preserve"> 16</w:t>
      </w:r>
      <w:r w:rsidRPr="00017AF1">
        <w:rPr>
          <w:rFonts w:ascii="Arial Narrow" w:hAnsi="Arial Narrow"/>
          <w:b/>
          <w:bCs/>
          <w:vertAlign w:val="superscript"/>
          <w:lang w:val="en-US"/>
        </w:rPr>
        <w:t>th</w:t>
      </w:r>
      <w:r>
        <w:rPr>
          <w:rFonts w:ascii="Arial Narrow" w:hAnsi="Arial Narrow"/>
          <w:b/>
          <w:bCs/>
          <w:lang w:val="en-US"/>
        </w:rPr>
        <w:t xml:space="preserve"> of February 2017</w:t>
      </w:r>
      <w:r w:rsidR="00C07BC1">
        <w:rPr>
          <w:rFonts w:ascii="Arial Narrow" w:hAnsi="Arial Narrow"/>
          <w:b/>
          <w:bCs/>
          <w:lang w:val="en-US"/>
        </w:rPr>
        <w:t xml:space="preserve"> </w:t>
      </w:r>
    </w:p>
    <w:p w:rsidR="00017AF1" w:rsidRPr="00F87F2A" w:rsidRDefault="00017AF1" w:rsidP="00017AF1">
      <w:pPr>
        <w:spacing w:after="0" w:line="240" w:lineRule="auto"/>
        <w:rPr>
          <w:rFonts w:ascii="Arial Narrow" w:hAnsi="Arial Narrow"/>
          <w:b/>
          <w:bCs/>
          <w:lang w:val="en-US"/>
        </w:rPr>
      </w:pPr>
    </w:p>
    <w:tbl>
      <w:tblPr>
        <w:tblW w:w="10206" w:type="dxa"/>
        <w:tblInd w:w="-567" w:type="dxa"/>
        <w:tblBorders>
          <w:top w:val="single" w:sz="8" w:space="0" w:color="4F81BD"/>
          <w:bottom w:val="single" w:sz="8" w:space="0" w:color="4F81BD"/>
        </w:tblBorders>
        <w:tblLook w:val="04A0" w:firstRow="1" w:lastRow="0" w:firstColumn="1" w:lastColumn="0" w:noHBand="0" w:noVBand="1"/>
      </w:tblPr>
      <w:tblGrid>
        <w:gridCol w:w="1795"/>
        <w:gridCol w:w="8411"/>
      </w:tblGrid>
      <w:tr w:rsidR="00017AF1" w:rsidRPr="00F87F2A" w:rsidTr="00A00B9A">
        <w:tc>
          <w:tcPr>
            <w:tcW w:w="1795" w:type="dxa"/>
            <w:tcBorders>
              <w:top w:val="single" w:sz="8" w:space="0" w:color="4F81BD"/>
              <w:left w:val="nil"/>
              <w:bottom w:val="single" w:sz="8" w:space="0" w:color="4F81BD"/>
              <w:right w:val="nil"/>
            </w:tcBorders>
            <w:shd w:val="clear" w:color="auto" w:fill="auto"/>
          </w:tcPr>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09.00-09.30</w:t>
            </w:r>
          </w:p>
        </w:tc>
        <w:tc>
          <w:tcPr>
            <w:tcW w:w="8411" w:type="dxa"/>
            <w:tcBorders>
              <w:top w:val="single" w:sz="8" w:space="0" w:color="4F81BD"/>
              <w:left w:val="nil"/>
              <w:bottom w:val="single" w:sz="8" w:space="0" w:color="4F81BD"/>
              <w:right w:val="nil"/>
            </w:tcBorders>
            <w:shd w:val="clear" w:color="auto" w:fill="auto"/>
          </w:tcPr>
          <w:p w:rsidR="00017AF1" w:rsidRPr="00017AF1" w:rsidRDefault="00017AF1" w:rsidP="00A00B9A">
            <w:pPr>
              <w:rPr>
                <w:rFonts w:ascii="Arial Narrow" w:hAnsi="Arial Narrow" w:cs="Arial"/>
                <w:color w:val="1F4E79" w:themeColor="accent1" w:themeShade="80"/>
                <w:sz w:val="24"/>
                <w:szCs w:val="24"/>
                <w:lang w:val="en-US"/>
              </w:rPr>
            </w:pPr>
            <w:proofErr w:type="spellStart"/>
            <w:r w:rsidRPr="00017AF1">
              <w:rPr>
                <w:rFonts w:ascii="Arial Narrow" w:hAnsi="Arial Narrow"/>
                <w:bCs/>
                <w:color w:val="1F4E79" w:themeColor="accent1" w:themeShade="80"/>
                <w:sz w:val="24"/>
                <w:szCs w:val="24"/>
                <w:lang w:val="en-US"/>
              </w:rPr>
              <w:t>Sosirea</w:t>
            </w:r>
            <w:proofErr w:type="spellEnd"/>
            <w:r w:rsidRPr="00017AF1">
              <w:rPr>
                <w:rFonts w:ascii="Arial Narrow" w:hAnsi="Arial Narrow"/>
                <w:bCs/>
                <w:color w:val="1F4E79" w:themeColor="accent1" w:themeShade="80"/>
                <w:sz w:val="24"/>
                <w:szCs w:val="24"/>
                <w:lang w:val="en-US"/>
              </w:rPr>
              <w:t xml:space="preserve"> </w:t>
            </w:r>
            <w:proofErr w:type="spellStart"/>
            <w:r w:rsidRPr="00017AF1">
              <w:rPr>
                <w:rFonts w:ascii="Arial Narrow" w:hAnsi="Arial Narrow"/>
                <w:bCs/>
                <w:color w:val="1F4E79" w:themeColor="accent1" w:themeShade="80"/>
                <w:sz w:val="24"/>
                <w:szCs w:val="24"/>
                <w:lang w:val="en-US"/>
              </w:rPr>
              <w:t>şi</w:t>
            </w:r>
            <w:proofErr w:type="spellEnd"/>
            <w:r w:rsidRPr="00017AF1">
              <w:rPr>
                <w:rFonts w:ascii="Arial Narrow" w:hAnsi="Arial Narrow"/>
                <w:bCs/>
                <w:color w:val="1F4E79" w:themeColor="accent1" w:themeShade="80"/>
                <w:sz w:val="24"/>
                <w:szCs w:val="24"/>
                <w:lang w:val="en-US"/>
              </w:rPr>
              <w:t xml:space="preserve"> </w:t>
            </w:r>
            <w:proofErr w:type="spellStart"/>
            <w:r w:rsidRPr="00017AF1">
              <w:rPr>
                <w:rFonts w:ascii="Arial Narrow" w:hAnsi="Arial Narrow"/>
                <w:bCs/>
                <w:color w:val="1F4E79" w:themeColor="accent1" w:themeShade="80"/>
                <w:sz w:val="24"/>
                <w:szCs w:val="24"/>
                <w:lang w:val="en-US"/>
              </w:rPr>
              <w:t>înregistrarea</w:t>
            </w:r>
            <w:proofErr w:type="spellEnd"/>
            <w:r w:rsidRPr="00017AF1">
              <w:rPr>
                <w:rFonts w:ascii="Arial Narrow" w:hAnsi="Arial Narrow"/>
                <w:bCs/>
                <w:color w:val="1F4E79" w:themeColor="accent1" w:themeShade="80"/>
                <w:sz w:val="24"/>
                <w:szCs w:val="24"/>
                <w:lang w:val="en-US"/>
              </w:rPr>
              <w:t xml:space="preserve"> </w:t>
            </w:r>
            <w:proofErr w:type="spellStart"/>
            <w:r w:rsidRPr="00017AF1">
              <w:rPr>
                <w:rFonts w:ascii="Arial Narrow" w:hAnsi="Arial Narrow"/>
                <w:bCs/>
                <w:color w:val="1F4E79" w:themeColor="accent1" w:themeShade="80"/>
                <w:sz w:val="24"/>
                <w:szCs w:val="24"/>
                <w:lang w:val="en-US"/>
              </w:rPr>
              <w:t>participanţilor</w:t>
            </w:r>
            <w:proofErr w:type="spellEnd"/>
            <w:r w:rsidR="00D82541">
              <w:rPr>
                <w:rFonts w:ascii="Arial Narrow" w:hAnsi="Arial Narrow"/>
                <w:bCs/>
                <w:color w:val="1F4E79" w:themeColor="accent1" w:themeShade="80"/>
                <w:sz w:val="24"/>
                <w:szCs w:val="24"/>
                <w:lang w:val="en-US"/>
              </w:rPr>
              <w:t xml:space="preserve"> </w:t>
            </w:r>
            <w:r w:rsidRPr="00017AF1">
              <w:rPr>
                <w:rFonts w:ascii="Arial Narrow" w:hAnsi="Arial Narrow"/>
                <w:bCs/>
                <w:color w:val="1F4E79" w:themeColor="accent1" w:themeShade="80"/>
                <w:sz w:val="24"/>
                <w:szCs w:val="24"/>
                <w:lang w:val="en-US"/>
              </w:rPr>
              <w:t>/</w:t>
            </w:r>
            <w:r w:rsidR="00D82541">
              <w:rPr>
                <w:rFonts w:ascii="Arial Narrow" w:hAnsi="Arial Narrow"/>
                <w:bCs/>
                <w:color w:val="1F4E79" w:themeColor="accent1" w:themeShade="80"/>
                <w:sz w:val="24"/>
                <w:szCs w:val="24"/>
                <w:lang w:val="en-US"/>
              </w:rPr>
              <w:t xml:space="preserve"> </w:t>
            </w:r>
            <w:r w:rsidRPr="00017AF1">
              <w:rPr>
                <w:rFonts w:ascii="Arial Narrow" w:hAnsi="Arial Narrow"/>
                <w:bCs/>
                <w:color w:val="1F4E79" w:themeColor="accent1" w:themeShade="80"/>
                <w:sz w:val="24"/>
                <w:szCs w:val="24"/>
                <w:lang w:val="en-US"/>
              </w:rPr>
              <w:t>Arrival and registration of participants</w:t>
            </w:r>
          </w:p>
        </w:tc>
      </w:tr>
      <w:tr w:rsidR="00017AF1" w:rsidRPr="00F87F2A" w:rsidTr="00A00B9A">
        <w:tc>
          <w:tcPr>
            <w:tcW w:w="1795" w:type="dxa"/>
            <w:tcBorders>
              <w:left w:val="nil"/>
              <w:right w:val="nil"/>
            </w:tcBorders>
            <w:shd w:val="clear" w:color="auto" w:fill="D3DFEE"/>
          </w:tcPr>
          <w:p w:rsidR="00017AF1" w:rsidRPr="00F87F2A" w:rsidRDefault="00017AF1" w:rsidP="00A00B9A">
            <w:pPr>
              <w:rPr>
                <w:rFonts w:ascii="Arial Narrow" w:hAnsi="Arial Narrow" w:cs="Arial"/>
                <w:i/>
                <w:color w:val="1F4E79" w:themeColor="accent1" w:themeShade="80"/>
                <w:sz w:val="24"/>
                <w:szCs w:val="24"/>
                <w:lang w:val="en-US"/>
              </w:rPr>
            </w:pPr>
            <w:r>
              <w:rPr>
                <w:rFonts w:ascii="Arial Narrow" w:hAnsi="Arial Narrow" w:cs="Arial"/>
                <w:i/>
                <w:color w:val="1F4E79" w:themeColor="accent1" w:themeShade="80"/>
                <w:sz w:val="24"/>
                <w:szCs w:val="24"/>
                <w:lang w:val="en-US"/>
              </w:rPr>
              <w:t>09.30-11.00</w:t>
            </w:r>
          </w:p>
        </w:tc>
        <w:tc>
          <w:tcPr>
            <w:tcW w:w="8411" w:type="dxa"/>
            <w:tcBorders>
              <w:left w:val="nil"/>
              <w:right w:val="nil"/>
            </w:tcBorders>
            <w:shd w:val="clear" w:color="auto" w:fill="D3DFEE"/>
          </w:tcPr>
          <w:p w:rsidR="00017AF1" w:rsidRPr="00FE5BE9" w:rsidRDefault="00FC6258" w:rsidP="00CD2AB9">
            <w:pPr>
              <w:spacing w:after="0"/>
              <w:jc w:val="both"/>
              <w:rPr>
                <w:rFonts w:ascii="Arial Narrow" w:hAnsi="Arial Narrow" w:cs="Arial"/>
                <w:color w:val="1F4E79" w:themeColor="accent1" w:themeShade="80"/>
                <w:sz w:val="24"/>
                <w:szCs w:val="24"/>
                <w:lang w:val="en-US"/>
              </w:rPr>
            </w:pPr>
            <w:proofErr w:type="spellStart"/>
            <w:r w:rsidRPr="00FE5BE9">
              <w:rPr>
                <w:rFonts w:ascii="Arial Narrow" w:hAnsi="Arial Narrow" w:cs="Arial"/>
                <w:color w:val="1F4E79" w:themeColor="accent1" w:themeShade="80"/>
                <w:sz w:val="24"/>
                <w:szCs w:val="24"/>
                <w:lang w:val="en-US"/>
              </w:rPr>
              <w:t>Repere</w:t>
            </w:r>
            <w:proofErr w:type="spellEnd"/>
            <w:r w:rsidRPr="00FE5BE9">
              <w:rPr>
                <w:rFonts w:ascii="Arial Narrow" w:hAnsi="Arial Narrow" w:cs="Arial"/>
                <w:color w:val="1F4E79" w:themeColor="accent1" w:themeShade="80"/>
                <w:sz w:val="24"/>
                <w:szCs w:val="24"/>
                <w:lang w:val="en-US"/>
              </w:rPr>
              <w:t xml:space="preserve"> </w:t>
            </w:r>
            <w:proofErr w:type="spellStart"/>
            <w:r w:rsidRPr="00FE5BE9">
              <w:rPr>
                <w:rFonts w:ascii="Arial Narrow" w:hAnsi="Arial Narrow" w:cs="Arial"/>
                <w:color w:val="1F4E79" w:themeColor="accent1" w:themeShade="80"/>
                <w:sz w:val="24"/>
                <w:szCs w:val="24"/>
                <w:lang w:val="en-US"/>
              </w:rPr>
              <w:t>privind</w:t>
            </w:r>
            <w:proofErr w:type="spellEnd"/>
            <w:r w:rsidRPr="00FE5BE9">
              <w:rPr>
                <w:rFonts w:ascii="Arial Narrow" w:hAnsi="Arial Narrow" w:cs="Arial"/>
                <w:color w:val="1F4E79" w:themeColor="accent1" w:themeShade="80"/>
                <w:sz w:val="24"/>
                <w:szCs w:val="24"/>
                <w:lang w:val="en-US"/>
              </w:rPr>
              <w:t xml:space="preserve"> </w:t>
            </w:r>
            <w:proofErr w:type="spellStart"/>
            <w:r w:rsidRPr="00FE5BE9">
              <w:rPr>
                <w:rFonts w:ascii="Arial Narrow" w:hAnsi="Arial Narrow" w:cs="Arial"/>
                <w:color w:val="1F4E79" w:themeColor="accent1" w:themeShade="80"/>
                <w:sz w:val="24"/>
                <w:szCs w:val="24"/>
                <w:lang w:val="en-US"/>
              </w:rPr>
              <w:t>sistemul</w:t>
            </w:r>
            <w:proofErr w:type="spellEnd"/>
            <w:r w:rsidRPr="00FE5BE9">
              <w:rPr>
                <w:rFonts w:ascii="Arial Narrow" w:hAnsi="Arial Narrow" w:cs="Arial"/>
                <w:color w:val="1F4E79" w:themeColor="accent1" w:themeShade="80"/>
                <w:sz w:val="24"/>
                <w:szCs w:val="24"/>
                <w:lang w:val="en-US"/>
              </w:rPr>
              <w:t xml:space="preserve"> </w:t>
            </w:r>
            <w:proofErr w:type="spellStart"/>
            <w:r w:rsidRPr="00FE5BE9">
              <w:rPr>
                <w:rFonts w:ascii="Arial Narrow" w:hAnsi="Arial Narrow" w:cs="Arial"/>
                <w:color w:val="1F4E79" w:themeColor="accent1" w:themeShade="80"/>
                <w:sz w:val="24"/>
                <w:szCs w:val="24"/>
                <w:lang w:val="en-US"/>
              </w:rPr>
              <w:t>comun</w:t>
            </w:r>
            <w:proofErr w:type="spellEnd"/>
            <w:r w:rsidRPr="00FE5BE9">
              <w:rPr>
                <w:rFonts w:ascii="Arial Narrow" w:hAnsi="Arial Narrow" w:cs="Arial"/>
                <w:color w:val="1F4E79" w:themeColor="accent1" w:themeShade="80"/>
                <w:sz w:val="24"/>
                <w:szCs w:val="24"/>
                <w:lang w:val="en-US"/>
              </w:rPr>
              <w:t xml:space="preserve"> de</w:t>
            </w:r>
            <w:r w:rsidR="003159B8" w:rsidRPr="00FE5BE9">
              <w:rPr>
                <w:rFonts w:ascii="Arial Narrow" w:hAnsi="Arial Narrow" w:cs="Arial"/>
                <w:color w:val="1F4E79" w:themeColor="accent1" w:themeShade="80"/>
                <w:sz w:val="24"/>
                <w:szCs w:val="24"/>
                <w:lang w:val="en-US"/>
              </w:rPr>
              <w:t xml:space="preserve"> TVA (I). </w:t>
            </w:r>
            <w:proofErr w:type="spellStart"/>
            <w:r w:rsidR="003159B8" w:rsidRPr="00FC6258">
              <w:rPr>
                <w:rFonts w:ascii="Arial Narrow" w:hAnsi="Arial Narrow" w:cs="Arial"/>
                <w:color w:val="1F4E79" w:themeColor="accent1" w:themeShade="80"/>
                <w:sz w:val="24"/>
                <w:szCs w:val="24"/>
                <w:lang w:val="fr-FR"/>
              </w:rPr>
              <w:t>Noţiunile</w:t>
            </w:r>
            <w:proofErr w:type="spellEnd"/>
            <w:r w:rsidR="003159B8" w:rsidRPr="00FC6258">
              <w:rPr>
                <w:rFonts w:ascii="Arial Narrow" w:hAnsi="Arial Narrow" w:cs="Arial"/>
                <w:color w:val="1F4E79" w:themeColor="accent1" w:themeShade="80"/>
                <w:sz w:val="24"/>
                <w:szCs w:val="24"/>
                <w:lang w:val="fr-FR"/>
              </w:rPr>
              <w:t xml:space="preserve"> de « </w:t>
            </w:r>
            <w:proofErr w:type="spellStart"/>
            <w:r w:rsidR="003159B8" w:rsidRPr="00FC6258">
              <w:rPr>
                <w:rFonts w:ascii="Arial Narrow" w:hAnsi="Arial Narrow" w:cs="Arial"/>
                <w:color w:val="1F4E79" w:themeColor="accent1" w:themeShade="80"/>
                <w:sz w:val="24"/>
                <w:szCs w:val="24"/>
                <w:lang w:val="fr-FR"/>
              </w:rPr>
              <w:t>persoană</w:t>
            </w:r>
            <w:proofErr w:type="spellEnd"/>
            <w:r w:rsidR="003159B8" w:rsidRPr="00FC6258">
              <w:rPr>
                <w:rFonts w:ascii="Arial Narrow" w:hAnsi="Arial Narrow" w:cs="Arial"/>
                <w:color w:val="1F4E79" w:themeColor="accent1" w:themeShade="80"/>
                <w:sz w:val="24"/>
                <w:szCs w:val="24"/>
                <w:lang w:val="fr-FR"/>
              </w:rPr>
              <w:t xml:space="preserve"> </w:t>
            </w:r>
            <w:proofErr w:type="spellStart"/>
            <w:r w:rsidR="003159B8" w:rsidRPr="00FC6258">
              <w:rPr>
                <w:rFonts w:ascii="Arial Narrow" w:hAnsi="Arial Narrow" w:cs="Arial"/>
                <w:color w:val="1F4E79" w:themeColor="accent1" w:themeShade="80"/>
                <w:sz w:val="24"/>
                <w:szCs w:val="24"/>
                <w:lang w:val="fr-FR"/>
              </w:rPr>
              <w:t>impozabilă</w:t>
            </w:r>
            <w:proofErr w:type="spellEnd"/>
            <w:r w:rsidR="003159B8" w:rsidRPr="00FC6258">
              <w:rPr>
                <w:rFonts w:ascii="Arial Narrow" w:hAnsi="Arial Narrow" w:cs="Arial"/>
                <w:color w:val="1F4E79" w:themeColor="accent1" w:themeShade="80"/>
                <w:sz w:val="24"/>
                <w:szCs w:val="24"/>
                <w:lang w:val="fr-FR"/>
              </w:rPr>
              <w:t xml:space="preserve"> » </w:t>
            </w:r>
            <w:proofErr w:type="spellStart"/>
            <w:r w:rsidR="003159B8" w:rsidRPr="00FC6258">
              <w:rPr>
                <w:rFonts w:ascii="Arial Narrow" w:hAnsi="Arial Narrow" w:cs="Arial"/>
                <w:color w:val="1F4E79" w:themeColor="accent1" w:themeShade="80"/>
                <w:sz w:val="24"/>
                <w:szCs w:val="24"/>
                <w:lang w:val="fr-FR"/>
              </w:rPr>
              <w:t>şi</w:t>
            </w:r>
            <w:proofErr w:type="spellEnd"/>
            <w:r w:rsidR="003159B8" w:rsidRPr="00FC6258">
              <w:rPr>
                <w:rFonts w:ascii="Arial Narrow" w:hAnsi="Arial Narrow" w:cs="Arial"/>
                <w:color w:val="1F4E79" w:themeColor="accent1" w:themeShade="80"/>
                <w:sz w:val="24"/>
                <w:szCs w:val="24"/>
                <w:lang w:val="fr-FR"/>
              </w:rPr>
              <w:t xml:space="preserve"> « </w:t>
            </w:r>
            <w:proofErr w:type="spellStart"/>
            <w:r w:rsidR="003159B8" w:rsidRPr="00FC6258">
              <w:rPr>
                <w:rFonts w:ascii="Arial Narrow" w:hAnsi="Arial Narrow" w:cs="Arial"/>
                <w:color w:val="1F4E79" w:themeColor="accent1" w:themeShade="80"/>
                <w:sz w:val="24"/>
                <w:szCs w:val="24"/>
                <w:lang w:val="fr-FR"/>
              </w:rPr>
              <w:t>activitate</w:t>
            </w:r>
            <w:proofErr w:type="spellEnd"/>
            <w:r w:rsidR="003159B8" w:rsidRPr="00FC6258">
              <w:rPr>
                <w:rFonts w:ascii="Arial Narrow" w:hAnsi="Arial Narrow" w:cs="Arial"/>
                <w:color w:val="1F4E79" w:themeColor="accent1" w:themeShade="80"/>
                <w:sz w:val="24"/>
                <w:szCs w:val="24"/>
                <w:lang w:val="fr-FR"/>
              </w:rPr>
              <w:t xml:space="preserve"> </w:t>
            </w:r>
            <w:proofErr w:type="spellStart"/>
            <w:r w:rsidR="003159B8" w:rsidRPr="00FC6258">
              <w:rPr>
                <w:rFonts w:ascii="Arial Narrow" w:hAnsi="Arial Narrow" w:cs="Arial"/>
                <w:color w:val="1F4E79" w:themeColor="accent1" w:themeShade="80"/>
                <w:sz w:val="24"/>
                <w:szCs w:val="24"/>
                <w:lang w:val="fr-FR"/>
              </w:rPr>
              <w:t>economică</w:t>
            </w:r>
            <w:proofErr w:type="spellEnd"/>
            <w:r w:rsidR="003159B8" w:rsidRPr="00FC6258">
              <w:rPr>
                <w:rFonts w:ascii="Arial Narrow" w:hAnsi="Arial Narrow" w:cs="Arial"/>
                <w:color w:val="1F4E79" w:themeColor="accent1" w:themeShade="80"/>
                <w:sz w:val="24"/>
                <w:szCs w:val="24"/>
                <w:lang w:val="fr-FR"/>
              </w:rPr>
              <w:t xml:space="preserve"> ». </w:t>
            </w:r>
            <w:proofErr w:type="spellStart"/>
            <w:r w:rsidR="003159B8" w:rsidRPr="00FE5BE9">
              <w:rPr>
                <w:rFonts w:ascii="Arial Narrow" w:hAnsi="Arial Narrow" w:cs="Arial"/>
                <w:color w:val="1F4E79" w:themeColor="accent1" w:themeShade="80"/>
                <w:sz w:val="24"/>
                <w:szCs w:val="24"/>
                <w:lang w:val="en-US"/>
              </w:rPr>
              <w:t>Tratamentul</w:t>
            </w:r>
            <w:proofErr w:type="spellEnd"/>
            <w:r w:rsidR="003159B8" w:rsidRPr="00FE5BE9">
              <w:rPr>
                <w:rFonts w:ascii="Arial Narrow" w:hAnsi="Arial Narrow" w:cs="Arial"/>
                <w:color w:val="1F4E79" w:themeColor="accent1" w:themeShade="80"/>
                <w:sz w:val="24"/>
                <w:szCs w:val="24"/>
                <w:lang w:val="en-US"/>
              </w:rPr>
              <w:t xml:space="preserve"> fiscal al </w:t>
            </w:r>
            <w:proofErr w:type="spellStart"/>
            <w:r w:rsidR="003159B8" w:rsidRPr="00FE5BE9">
              <w:rPr>
                <w:rFonts w:ascii="Arial Narrow" w:hAnsi="Arial Narrow" w:cs="Arial"/>
                <w:color w:val="1F4E79" w:themeColor="accent1" w:themeShade="80"/>
                <w:sz w:val="24"/>
                <w:szCs w:val="24"/>
                <w:lang w:val="en-US"/>
              </w:rPr>
              <w:t>instituţiilor</w:t>
            </w:r>
            <w:proofErr w:type="spellEnd"/>
            <w:r w:rsidR="003159B8" w:rsidRPr="00FE5BE9">
              <w:rPr>
                <w:rFonts w:ascii="Arial Narrow" w:hAnsi="Arial Narrow" w:cs="Arial"/>
                <w:color w:val="1F4E79" w:themeColor="accent1" w:themeShade="80"/>
                <w:sz w:val="24"/>
                <w:szCs w:val="24"/>
                <w:lang w:val="en-US"/>
              </w:rPr>
              <w:t xml:space="preserve"> </w:t>
            </w:r>
            <w:proofErr w:type="spellStart"/>
            <w:r w:rsidR="003159B8" w:rsidRPr="00FE5BE9">
              <w:rPr>
                <w:rFonts w:ascii="Arial Narrow" w:hAnsi="Arial Narrow" w:cs="Arial"/>
                <w:color w:val="1F4E79" w:themeColor="accent1" w:themeShade="80"/>
                <w:sz w:val="24"/>
                <w:szCs w:val="24"/>
                <w:lang w:val="en-US"/>
              </w:rPr>
              <w:t>publice</w:t>
            </w:r>
            <w:proofErr w:type="spellEnd"/>
            <w:r w:rsidR="003159B8" w:rsidRPr="00FE5BE9">
              <w:rPr>
                <w:rFonts w:ascii="Arial Narrow" w:hAnsi="Arial Narrow" w:cs="Arial"/>
                <w:color w:val="1F4E79" w:themeColor="accent1" w:themeShade="80"/>
                <w:sz w:val="24"/>
                <w:szCs w:val="24"/>
                <w:lang w:val="en-US"/>
              </w:rPr>
              <w:t xml:space="preserve"> / </w:t>
            </w:r>
            <w:r w:rsidRPr="00FE5BE9">
              <w:rPr>
                <w:rFonts w:ascii="Arial Narrow" w:hAnsi="Arial Narrow" w:cs="Arial"/>
                <w:color w:val="1F4E79" w:themeColor="accent1" w:themeShade="80"/>
                <w:sz w:val="24"/>
                <w:szCs w:val="24"/>
                <w:lang w:val="en-US"/>
              </w:rPr>
              <w:t>Landmarks of common VAT system (I). Concepts of « taxable person » and « economic activity ». Tax treatment of public entities</w:t>
            </w:r>
          </w:p>
          <w:p w:rsidR="00FC6258" w:rsidRPr="003159B8" w:rsidRDefault="00FC6258" w:rsidP="003159B8">
            <w:pPr>
              <w:spacing w:after="0"/>
              <w:rPr>
                <w:rFonts w:ascii="Arial Narrow" w:hAnsi="Arial Narrow" w:cs="Arial"/>
                <w:b/>
                <w:color w:val="1F4E79" w:themeColor="accent1" w:themeShade="80"/>
                <w:sz w:val="24"/>
                <w:szCs w:val="24"/>
              </w:rPr>
            </w:pPr>
            <w:r w:rsidRPr="00FC6258">
              <w:rPr>
                <w:rFonts w:ascii="Arial Narrow" w:hAnsi="Arial Narrow" w:cs="Arial"/>
                <w:color w:val="1F4E79" w:themeColor="accent1" w:themeShade="80"/>
                <w:sz w:val="24"/>
                <w:szCs w:val="24"/>
                <w:lang w:val="fr-FR"/>
              </w:rPr>
              <w:t>Expert: Cosmin Flavius COSTAŞ</w:t>
            </w:r>
          </w:p>
        </w:tc>
      </w:tr>
      <w:tr w:rsidR="00017AF1" w:rsidRPr="00F87F2A" w:rsidTr="00A00B9A">
        <w:tc>
          <w:tcPr>
            <w:tcW w:w="1795" w:type="dxa"/>
            <w:shd w:val="clear" w:color="auto" w:fill="auto"/>
          </w:tcPr>
          <w:p w:rsidR="00017AF1" w:rsidRPr="00F87F2A" w:rsidRDefault="00017AF1" w:rsidP="00A00B9A">
            <w:pPr>
              <w:rPr>
                <w:rFonts w:ascii="Arial Narrow" w:hAnsi="Arial Narrow" w:cs="Arial"/>
                <w:i/>
                <w:color w:val="1F4E79" w:themeColor="accent1" w:themeShade="80"/>
                <w:sz w:val="24"/>
                <w:szCs w:val="24"/>
                <w:lang w:val="en-US"/>
              </w:rPr>
            </w:pPr>
            <w:r>
              <w:rPr>
                <w:rFonts w:ascii="Arial Narrow" w:hAnsi="Arial Narrow" w:cs="Arial"/>
                <w:i/>
                <w:color w:val="1F4E79" w:themeColor="accent1" w:themeShade="80"/>
                <w:sz w:val="24"/>
                <w:szCs w:val="24"/>
                <w:lang w:val="en-US"/>
              </w:rPr>
              <w:t>11.00-11.30</w:t>
            </w:r>
            <w:r w:rsidRPr="00F87F2A">
              <w:rPr>
                <w:rFonts w:ascii="Arial Narrow" w:hAnsi="Arial Narrow" w:cs="Arial"/>
                <w:i/>
                <w:color w:val="1F4E79" w:themeColor="accent1" w:themeShade="80"/>
                <w:sz w:val="24"/>
                <w:szCs w:val="24"/>
                <w:lang w:val="en-US"/>
              </w:rPr>
              <w:t xml:space="preserve"> </w:t>
            </w:r>
          </w:p>
        </w:tc>
        <w:tc>
          <w:tcPr>
            <w:tcW w:w="8411" w:type="dxa"/>
            <w:shd w:val="clear" w:color="auto" w:fill="auto"/>
          </w:tcPr>
          <w:p w:rsidR="00017AF1" w:rsidRPr="00F87F2A" w:rsidRDefault="003159B8" w:rsidP="00A00B9A">
            <w:pPr>
              <w:rPr>
                <w:rFonts w:ascii="Arial Narrow" w:hAnsi="Arial Narrow" w:cs="Arial"/>
                <w:color w:val="1F4E79" w:themeColor="accent1" w:themeShade="80"/>
                <w:sz w:val="24"/>
                <w:szCs w:val="24"/>
                <w:lang w:val="en-US"/>
              </w:rPr>
            </w:pPr>
            <w:proofErr w:type="spellStart"/>
            <w:r>
              <w:rPr>
                <w:rFonts w:ascii="Arial Narrow" w:hAnsi="Arial Narrow" w:cs="Arial"/>
                <w:color w:val="1F4E79" w:themeColor="accent1" w:themeShade="80"/>
                <w:sz w:val="24"/>
                <w:szCs w:val="24"/>
                <w:lang w:val="en-US"/>
              </w:rPr>
              <w:t>Pauză</w:t>
            </w:r>
            <w:proofErr w:type="spellEnd"/>
            <w:r>
              <w:rPr>
                <w:rFonts w:ascii="Arial Narrow" w:hAnsi="Arial Narrow" w:cs="Arial"/>
                <w:color w:val="1F4E79" w:themeColor="accent1" w:themeShade="80"/>
                <w:sz w:val="24"/>
                <w:szCs w:val="24"/>
                <w:lang w:val="en-US"/>
              </w:rPr>
              <w:t xml:space="preserve"> de </w:t>
            </w:r>
            <w:proofErr w:type="spellStart"/>
            <w:r>
              <w:rPr>
                <w:rFonts w:ascii="Arial Narrow" w:hAnsi="Arial Narrow" w:cs="Arial"/>
                <w:color w:val="1F4E79" w:themeColor="accent1" w:themeShade="80"/>
                <w:sz w:val="24"/>
                <w:szCs w:val="24"/>
                <w:lang w:val="en-US"/>
              </w:rPr>
              <w:t>cafea</w:t>
            </w:r>
            <w:proofErr w:type="spellEnd"/>
            <w:r>
              <w:rPr>
                <w:rFonts w:ascii="Arial Narrow" w:hAnsi="Arial Narrow" w:cs="Arial"/>
                <w:color w:val="1F4E79" w:themeColor="accent1" w:themeShade="80"/>
                <w:sz w:val="24"/>
                <w:szCs w:val="24"/>
                <w:lang w:val="en-US"/>
              </w:rPr>
              <w:t xml:space="preserve"> /</w:t>
            </w:r>
            <w:r w:rsidR="00D82541">
              <w:rPr>
                <w:rFonts w:ascii="Arial Narrow" w:hAnsi="Arial Narrow" w:cs="Arial"/>
                <w:color w:val="1F4E79" w:themeColor="accent1" w:themeShade="80"/>
                <w:sz w:val="24"/>
                <w:szCs w:val="24"/>
                <w:lang w:val="en-US"/>
              </w:rPr>
              <w:t xml:space="preserve"> </w:t>
            </w:r>
            <w:r>
              <w:rPr>
                <w:rFonts w:ascii="Arial Narrow" w:hAnsi="Arial Narrow" w:cs="Arial"/>
                <w:color w:val="1F4E79" w:themeColor="accent1" w:themeShade="80"/>
                <w:sz w:val="24"/>
                <w:szCs w:val="24"/>
                <w:lang w:val="en-US"/>
              </w:rPr>
              <w:t>Coffee b</w:t>
            </w:r>
            <w:r w:rsidR="00017AF1" w:rsidRPr="00F87F2A">
              <w:rPr>
                <w:rFonts w:ascii="Arial Narrow" w:hAnsi="Arial Narrow" w:cs="Arial"/>
                <w:color w:val="1F4E79" w:themeColor="accent1" w:themeShade="80"/>
                <w:sz w:val="24"/>
                <w:szCs w:val="24"/>
                <w:lang w:val="en-US"/>
              </w:rPr>
              <w:t>reak</w:t>
            </w:r>
          </w:p>
        </w:tc>
      </w:tr>
      <w:tr w:rsidR="00017AF1" w:rsidRPr="00F87F2A" w:rsidTr="00A00B9A">
        <w:tc>
          <w:tcPr>
            <w:tcW w:w="1795" w:type="dxa"/>
            <w:tcBorders>
              <w:left w:val="nil"/>
              <w:right w:val="nil"/>
            </w:tcBorders>
            <w:shd w:val="clear" w:color="auto" w:fill="D3DFEE"/>
          </w:tcPr>
          <w:p w:rsidR="00017AF1" w:rsidRPr="00F87F2A" w:rsidRDefault="00017AF1" w:rsidP="00A00B9A">
            <w:pPr>
              <w:rPr>
                <w:rFonts w:ascii="Arial Narrow" w:hAnsi="Arial Narrow" w:cs="Arial"/>
                <w:i/>
                <w:color w:val="1F4E79" w:themeColor="accent1" w:themeShade="80"/>
                <w:sz w:val="24"/>
                <w:szCs w:val="24"/>
                <w:lang w:val="en-US"/>
              </w:rPr>
            </w:pPr>
            <w:r>
              <w:rPr>
                <w:rFonts w:ascii="Arial Narrow" w:hAnsi="Arial Narrow" w:cs="Arial"/>
                <w:i/>
                <w:color w:val="1F4E79" w:themeColor="accent1" w:themeShade="80"/>
                <w:sz w:val="24"/>
                <w:szCs w:val="24"/>
                <w:lang w:val="en-US"/>
              </w:rPr>
              <w:t>11.3</w:t>
            </w:r>
            <w:r w:rsidRPr="00F87F2A">
              <w:rPr>
                <w:rFonts w:ascii="Arial Narrow" w:hAnsi="Arial Narrow" w:cs="Arial"/>
                <w:i/>
                <w:color w:val="1F4E79" w:themeColor="accent1" w:themeShade="80"/>
                <w:sz w:val="24"/>
                <w:szCs w:val="24"/>
                <w:lang w:val="en-US"/>
              </w:rPr>
              <w:t>0-13.00</w:t>
            </w:r>
          </w:p>
        </w:tc>
        <w:tc>
          <w:tcPr>
            <w:tcW w:w="8411" w:type="dxa"/>
            <w:tcBorders>
              <w:left w:val="nil"/>
              <w:right w:val="nil"/>
            </w:tcBorders>
            <w:shd w:val="clear" w:color="auto" w:fill="D3DFEE"/>
          </w:tcPr>
          <w:p w:rsidR="00017AF1" w:rsidRDefault="00FC6258" w:rsidP="00CD2AB9">
            <w:pPr>
              <w:spacing w:after="0"/>
              <w:jc w:val="both"/>
              <w:rPr>
                <w:rFonts w:ascii="Arial Narrow" w:hAnsi="Arial Narrow"/>
                <w:color w:val="1F4E79" w:themeColor="accent1" w:themeShade="80"/>
                <w:sz w:val="24"/>
                <w:szCs w:val="24"/>
                <w:lang w:val="en-US"/>
              </w:rPr>
            </w:pPr>
            <w:proofErr w:type="spellStart"/>
            <w:r>
              <w:rPr>
                <w:rFonts w:ascii="Arial Narrow" w:hAnsi="Arial Narrow"/>
                <w:color w:val="1F4E79" w:themeColor="accent1" w:themeShade="80"/>
                <w:sz w:val="24"/>
                <w:szCs w:val="24"/>
                <w:lang w:val="en-US"/>
              </w:rPr>
              <w:t>Repere</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privind</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sistemul</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comun</w:t>
            </w:r>
            <w:proofErr w:type="spellEnd"/>
            <w:r w:rsidR="007476B6">
              <w:rPr>
                <w:rFonts w:ascii="Arial Narrow" w:hAnsi="Arial Narrow"/>
                <w:color w:val="1F4E79" w:themeColor="accent1" w:themeShade="80"/>
                <w:sz w:val="24"/>
                <w:szCs w:val="24"/>
                <w:lang w:val="en-US"/>
              </w:rPr>
              <w:t xml:space="preserve"> de TVA (II). </w:t>
            </w:r>
            <w:proofErr w:type="spellStart"/>
            <w:r w:rsidR="007476B6">
              <w:rPr>
                <w:rFonts w:ascii="Arial Narrow" w:hAnsi="Arial Narrow"/>
                <w:color w:val="1F4E79" w:themeColor="accent1" w:themeShade="80"/>
                <w:sz w:val="24"/>
                <w:szCs w:val="24"/>
                <w:lang w:val="en-US"/>
              </w:rPr>
              <w:t>Determinarea</w:t>
            </w:r>
            <w:proofErr w:type="spellEnd"/>
            <w:r w:rsidR="007476B6">
              <w:rPr>
                <w:rFonts w:ascii="Arial Narrow" w:hAnsi="Arial Narrow"/>
                <w:color w:val="1F4E79" w:themeColor="accent1" w:themeShade="80"/>
                <w:sz w:val="24"/>
                <w:szCs w:val="24"/>
                <w:lang w:val="en-US"/>
              </w:rPr>
              <w:t xml:space="preserve"> </w:t>
            </w:r>
            <w:proofErr w:type="spellStart"/>
            <w:r w:rsidR="007476B6">
              <w:rPr>
                <w:rFonts w:ascii="Arial Narrow" w:hAnsi="Arial Narrow"/>
                <w:color w:val="1F4E79" w:themeColor="accent1" w:themeShade="80"/>
                <w:sz w:val="24"/>
                <w:szCs w:val="24"/>
                <w:lang w:val="en-US"/>
              </w:rPr>
              <w:t>bazei</w:t>
            </w:r>
            <w:proofErr w:type="spellEnd"/>
            <w:r w:rsidR="007476B6">
              <w:rPr>
                <w:rFonts w:ascii="Arial Narrow" w:hAnsi="Arial Narrow"/>
                <w:color w:val="1F4E79" w:themeColor="accent1" w:themeShade="80"/>
                <w:sz w:val="24"/>
                <w:szCs w:val="24"/>
                <w:lang w:val="en-US"/>
              </w:rPr>
              <w:t xml:space="preserve"> de </w:t>
            </w:r>
            <w:proofErr w:type="spellStart"/>
            <w:r w:rsidR="007476B6">
              <w:rPr>
                <w:rFonts w:ascii="Arial Narrow" w:hAnsi="Arial Narrow"/>
                <w:color w:val="1F4E79" w:themeColor="accent1" w:themeShade="80"/>
                <w:sz w:val="24"/>
                <w:szCs w:val="24"/>
                <w:lang w:val="en-US"/>
              </w:rPr>
              <w:t>impozitare</w:t>
            </w:r>
            <w:proofErr w:type="spellEnd"/>
            <w:r w:rsidR="007476B6">
              <w:rPr>
                <w:rFonts w:ascii="Arial Narrow" w:hAnsi="Arial Narrow"/>
                <w:color w:val="1F4E79" w:themeColor="accent1" w:themeShade="80"/>
                <w:sz w:val="24"/>
                <w:szCs w:val="24"/>
                <w:lang w:val="en-US"/>
              </w:rPr>
              <w:t xml:space="preserve">, a </w:t>
            </w:r>
            <w:proofErr w:type="spellStart"/>
            <w:r w:rsidR="007476B6">
              <w:rPr>
                <w:rFonts w:ascii="Arial Narrow" w:hAnsi="Arial Narrow"/>
                <w:color w:val="1F4E79" w:themeColor="accent1" w:themeShade="80"/>
                <w:sz w:val="24"/>
                <w:szCs w:val="24"/>
                <w:lang w:val="en-US"/>
              </w:rPr>
              <w:t>dreptului</w:t>
            </w:r>
            <w:proofErr w:type="spellEnd"/>
            <w:r w:rsidR="007476B6">
              <w:rPr>
                <w:rFonts w:ascii="Arial Narrow" w:hAnsi="Arial Narrow"/>
                <w:color w:val="1F4E79" w:themeColor="accent1" w:themeShade="80"/>
                <w:sz w:val="24"/>
                <w:szCs w:val="24"/>
                <w:lang w:val="en-US"/>
              </w:rPr>
              <w:t xml:space="preserve"> de </w:t>
            </w:r>
            <w:proofErr w:type="spellStart"/>
            <w:r w:rsidR="007476B6">
              <w:rPr>
                <w:rFonts w:ascii="Arial Narrow" w:hAnsi="Arial Narrow"/>
                <w:color w:val="1F4E79" w:themeColor="accent1" w:themeShade="80"/>
                <w:sz w:val="24"/>
                <w:szCs w:val="24"/>
                <w:lang w:val="en-US"/>
              </w:rPr>
              <w:t>deducere</w:t>
            </w:r>
            <w:proofErr w:type="spellEnd"/>
            <w:r w:rsidR="007476B6">
              <w:rPr>
                <w:rFonts w:ascii="Arial Narrow" w:hAnsi="Arial Narrow"/>
                <w:color w:val="1F4E79" w:themeColor="accent1" w:themeShade="80"/>
                <w:sz w:val="24"/>
                <w:szCs w:val="24"/>
                <w:lang w:val="en-US"/>
              </w:rPr>
              <w:t xml:space="preserve"> al TVA </w:t>
            </w:r>
            <w:proofErr w:type="spellStart"/>
            <w:r w:rsidR="007476B6">
              <w:rPr>
                <w:rFonts w:ascii="Arial Narrow" w:hAnsi="Arial Narrow"/>
                <w:color w:val="1F4E79" w:themeColor="accent1" w:themeShade="80"/>
                <w:sz w:val="24"/>
                <w:szCs w:val="24"/>
                <w:lang w:val="en-US"/>
              </w:rPr>
              <w:t>şi</w:t>
            </w:r>
            <w:proofErr w:type="spellEnd"/>
            <w:r w:rsidR="007476B6">
              <w:rPr>
                <w:rFonts w:ascii="Arial Narrow" w:hAnsi="Arial Narrow"/>
                <w:color w:val="1F4E79" w:themeColor="accent1" w:themeShade="80"/>
                <w:sz w:val="24"/>
                <w:szCs w:val="24"/>
                <w:lang w:val="en-US"/>
              </w:rPr>
              <w:t xml:space="preserve"> </w:t>
            </w:r>
            <w:proofErr w:type="spellStart"/>
            <w:r w:rsidR="007476B6">
              <w:rPr>
                <w:rFonts w:ascii="Arial Narrow" w:hAnsi="Arial Narrow"/>
                <w:color w:val="1F4E79" w:themeColor="accent1" w:themeShade="80"/>
                <w:sz w:val="24"/>
                <w:szCs w:val="24"/>
                <w:lang w:val="en-US"/>
              </w:rPr>
              <w:t>regimul</w:t>
            </w:r>
            <w:proofErr w:type="spellEnd"/>
            <w:r w:rsidR="007476B6">
              <w:rPr>
                <w:rFonts w:ascii="Arial Narrow" w:hAnsi="Arial Narrow"/>
                <w:color w:val="1F4E79" w:themeColor="accent1" w:themeShade="80"/>
                <w:sz w:val="24"/>
                <w:szCs w:val="24"/>
                <w:lang w:val="en-US"/>
              </w:rPr>
              <w:t xml:space="preserve"> </w:t>
            </w:r>
            <w:proofErr w:type="spellStart"/>
            <w:r w:rsidR="007476B6">
              <w:rPr>
                <w:rFonts w:ascii="Arial Narrow" w:hAnsi="Arial Narrow"/>
                <w:color w:val="1F4E79" w:themeColor="accent1" w:themeShade="80"/>
                <w:sz w:val="24"/>
                <w:szCs w:val="24"/>
                <w:lang w:val="en-US"/>
              </w:rPr>
              <w:t>scutirilor</w:t>
            </w:r>
            <w:proofErr w:type="spellEnd"/>
            <w:r w:rsidR="007476B6">
              <w:rPr>
                <w:rFonts w:ascii="Arial Narrow" w:hAnsi="Arial Narrow"/>
                <w:color w:val="1F4E79" w:themeColor="accent1" w:themeShade="80"/>
                <w:sz w:val="24"/>
                <w:szCs w:val="24"/>
                <w:lang w:val="en-US"/>
              </w:rPr>
              <w:t xml:space="preserve"> de la </w:t>
            </w:r>
            <w:proofErr w:type="spellStart"/>
            <w:r w:rsidR="007476B6">
              <w:rPr>
                <w:rFonts w:ascii="Arial Narrow" w:hAnsi="Arial Narrow"/>
                <w:color w:val="1F4E79" w:themeColor="accent1" w:themeShade="80"/>
                <w:sz w:val="24"/>
                <w:szCs w:val="24"/>
                <w:lang w:val="en-US"/>
              </w:rPr>
              <w:t>plata</w:t>
            </w:r>
            <w:proofErr w:type="spellEnd"/>
            <w:r w:rsidR="007476B6">
              <w:rPr>
                <w:rFonts w:ascii="Arial Narrow" w:hAnsi="Arial Narrow"/>
                <w:color w:val="1F4E79" w:themeColor="accent1" w:themeShade="80"/>
                <w:sz w:val="24"/>
                <w:szCs w:val="24"/>
                <w:lang w:val="en-US"/>
              </w:rPr>
              <w:t xml:space="preserve"> TVA </w:t>
            </w:r>
            <w:proofErr w:type="spellStart"/>
            <w:r w:rsidR="007476B6">
              <w:rPr>
                <w:rFonts w:ascii="Arial Narrow" w:hAnsi="Arial Narrow"/>
                <w:color w:val="1F4E79" w:themeColor="accent1" w:themeShade="80"/>
                <w:sz w:val="24"/>
                <w:szCs w:val="24"/>
                <w:lang w:val="en-US"/>
              </w:rPr>
              <w:t>în</w:t>
            </w:r>
            <w:proofErr w:type="spellEnd"/>
            <w:r w:rsidR="007476B6">
              <w:rPr>
                <w:rFonts w:ascii="Arial Narrow" w:hAnsi="Arial Narrow"/>
                <w:color w:val="1F4E79" w:themeColor="accent1" w:themeShade="80"/>
                <w:sz w:val="24"/>
                <w:szCs w:val="24"/>
                <w:lang w:val="en-US"/>
              </w:rPr>
              <w:t xml:space="preserve"> </w:t>
            </w:r>
            <w:proofErr w:type="spellStart"/>
            <w:r w:rsidR="007476B6">
              <w:rPr>
                <w:rFonts w:ascii="Arial Narrow" w:hAnsi="Arial Narrow"/>
                <w:color w:val="1F4E79" w:themeColor="accent1" w:themeShade="80"/>
                <w:sz w:val="24"/>
                <w:szCs w:val="24"/>
                <w:lang w:val="en-US"/>
              </w:rPr>
              <w:t>cazul</w:t>
            </w:r>
            <w:proofErr w:type="spellEnd"/>
            <w:r w:rsidR="007476B6">
              <w:rPr>
                <w:rFonts w:ascii="Arial Narrow" w:hAnsi="Arial Narrow"/>
                <w:color w:val="1F4E79" w:themeColor="accent1" w:themeShade="80"/>
                <w:sz w:val="24"/>
                <w:szCs w:val="24"/>
                <w:lang w:val="en-US"/>
              </w:rPr>
              <w:t xml:space="preserve"> </w:t>
            </w:r>
            <w:proofErr w:type="spellStart"/>
            <w:r w:rsidR="007476B6">
              <w:rPr>
                <w:rFonts w:ascii="Arial Narrow" w:hAnsi="Arial Narrow"/>
                <w:color w:val="1F4E79" w:themeColor="accent1" w:themeShade="80"/>
                <w:sz w:val="24"/>
                <w:szCs w:val="24"/>
                <w:lang w:val="en-US"/>
              </w:rPr>
              <w:t>tranzacţiilor</w:t>
            </w:r>
            <w:proofErr w:type="spellEnd"/>
            <w:r w:rsidR="007476B6">
              <w:rPr>
                <w:rFonts w:ascii="Arial Narrow" w:hAnsi="Arial Narrow"/>
                <w:color w:val="1F4E79" w:themeColor="accent1" w:themeShade="80"/>
                <w:sz w:val="24"/>
                <w:szCs w:val="24"/>
                <w:lang w:val="en-US"/>
              </w:rPr>
              <w:t xml:space="preserve"> </w:t>
            </w:r>
            <w:proofErr w:type="spellStart"/>
            <w:r w:rsidR="007476B6">
              <w:rPr>
                <w:rFonts w:ascii="Arial Narrow" w:hAnsi="Arial Narrow"/>
                <w:color w:val="1F4E79" w:themeColor="accent1" w:themeShade="80"/>
                <w:sz w:val="24"/>
                <w:szCs w:val="24"/>
                <w:lang w:val="en-US"/>
              </w:rPr>
              <w:t>imobiliare</w:t>
            </w:r>
            <w:proofErr w:type="spellEnd"/>
            <w:r w:rsidR="007476B6">
              <w:rPr>
                <w:rFonts w:ascii="Arial Narrow" w:hAnsi="Arial Narrow"/>
                <w:color w:val="1F4E79" w:themeColor="accent1" w:themeShade="80"/>
                <w:sz w:val="24"/>
                <w:szCs w:val="24"/>
                <w:lang w:val="en-US"/>
              </w:rPr>
              <w:t xml:space="preserve"> </w:t>
            </w:r>
            <w:proofErr w:type="spellStart"/>
            <w:r w:rsidR="007476B6">
              <w:rPr>
                <w:rFonts w:ascii="Arial Narrow" w:hAnsi="Arial Narrow"/>
                <w:color w:val="1F4E79" w:themeColor="accent1" w:themeShade="80"/>
                <w:sz w:val="24"/>
                <w:szCs w:val="24"/>
                <w:lang w:val="en-US"/>
              </w:rPr>
              <w:t>efectuate</w:t>
            </w:r>
            <w:proofErr w:type="spellEnd"/>
            <w:r w:rsidR="007476B6">
              <w:rPr>
                <w:rFonts w:ascii="Arial Narrow" w:hAnsi="Arial Narrow"/>
                <w:color w:val="1F4E79" w:themeColor="accent1" w:themeShade="80"/>
                <w:sz w:val="24"/>
                <w:szCs w:val="24"/>
                <w:lang w:val="en-US"/>
              </w:rPr>
              <w:t xml:space="preserve"> de </w:t>
            </w:r>
            <w:proofErr w:type="spellStart"/>
            <w:r w:rsidR="007476B6">
              <w:rPr>
                <w:rFonts w:ascii="Arial Narrow" w:hAnsi="Arial Narrow"/>
                <w:color w:val="1F4E79" w:themeColor="accent1" w:themeShade="80"/>
                <w:sz w:val="24"/>
                <w:szCs w:val="24"/>
                <w:lang w:val="en-US"/>
              </w:rPr>
              <w:t>persoane</w:t>
            </w:r>
            <w:proofErr w:type="spellEnd"/>
            <w:r w:rsidR="007476B6">
              <w:rPr>
                <w:rFonts w:ascii="Arial Narrow" w:hAnsi="Arial Narrow"/>
                <w:color w:val="1F4E79" w:themeColor="accent1" w:themeShade="80"/>
                <w:sz w:val="24"/>
                <w:szCs w:val="24"/>
                <w:lang w:val="en-US"/>
              </w:rPr>
              <w:t xml:space="preserve"> </w:t>
            </w:r>
            <w:proofErr w:type="spellStart"/>
            <w:r w:rsidR="007476B6">
              <w:rPr>
                <w:rFonts w:ascii="Arial Narrow" w:hAnsi="Arial Narrow"/>
                <w:color w:val="1F4E79" w:themeColor="accent1" w:themeShade="80"/>
                <w:sz w:val="24"/>
                <w:szCs w:val="24"/>
                <w:lang w:val="en-US"/>
              </w:rPr>
              <w:t>fizice</w:t>
            </w:r>
            <w:proofErr w:type="spellEnd"/>
            <w:r w:rsidR="007476B6">
              <w:rPr>
                <w:rFonts w:ascii="Arial Narrow" w:hAnsi="Arial Narrow"/>
                <w:color w:val="1F4E79" w:themeColor="accent1" w:themeShade="80"/>
                <w:sz w:val="24"/>
                <w:szCs w:val="24"/>
                <w:lang w:val="en-US"/>
              </w:rPr>
              <w:t xml:space="preserve"> / Landmarks of common VAT system (II). Determination of the taxable base, determination of the VAT right of deduction and VAT exemptions in the case of transactions with immovable goods performed by natural persons</w:t>
            </w:r>
          </w:p>
          <w:p w:rsidR="00017AF1" w:rsidRPr="00F87F2A" w:rsidRDefault="00017AF1" w:rsidP="00017AF1">
            <w:pPr>
              <w:spacing w:after="0"/>
              <w:rPr>
                <w:rFonts w:ascii="Arial Narrow" w:hAnsi="Arial Narrow"/>
                <w:color w:val="1F4E79" w:themeColor="accent1" w:themeShade="80"/>
                <w:sz w:val="24"/>
                <w:szCs w:val="24"/>
                <w:lang w:val="en-US"/>
              </w:rPr>
            </w:pPr>
            <w:proofErr w:type="spellStart"/>
            <w:r w:rsidRPr="00F87F2A">
              <w:rPr>
                <w:rFonts w:ascii="Arial Narrow" w:hAnsi="Arial Narrow"/>
                <w:color w:val="1F4E79" w:themeColor="accent1" w:themeShade="80"/>
                <w:sz w:val="24"/>
                <w:szCs w:val="24"/>
                <w:lang w:val="en-US"/>
              </w:rPr>
              <w:t>Sesiune</w:t>
            </w:r>
            <w:proofErr w:type="spellEnd"/>
            <w:r w:rsidRPr="00F87F2A">
              <w:rPr>
                <w:rFonts w:ascii="Arial Narrow" w:hAnsi="Arial Narrow"/>
                <w:color w:val="1F4E79" w:themeColor="accent1" w:themeShade="80"/>
                <w:sz w:val="24"/>
                <w:szCs w:val="24"/>
                <w:lang w:val="en-US"/>
              </w:rPr>
              <w:t xml:space="preserve"> de </w:t>
            </w:r>
            <w:proofErr w:type="spellStart"/>
            <w:r w:rsidRPr="00F87F2A">
              <w:rPr>
                <w:rFonts w:ascii="Arial Narrow" w:hAnsi="Arial Narrow"/>
                <w:color w:val="1F4E79" w:themeColor="accent1" w:themeShade="80"/>
                <w:sz w:val="24"/>
                <w:szCs w:val="24"/>
                <w:lang w:val="en-US"/>
              </w:rPr>
              <w:t>întrebări</w:t>
            </w:r>
            <w:proofErr w:type="spellEnd"/>
            <w:r w:rsidRPr="00F87F2A">
              <w:rPr>
                <w:rFonts w:ascii="Arial Narrow" w:hAnsi="Arial Narrow"/>
                <w:color w:val="1F4E79" w:themeColor="accent1" w:themeShade="80"/>
                <w:sz w:val="24"/>
                <w:szCs w:val="24"/>
                <w:lang w:val="en-US"/>
              </w:rPr>
              <w:t xml:space="preserve"> </w:t>
            </w:r>
            <w:proofErr w:type="spellStart"/>
            <w:r w:rsidRPr="00F87F2A">
              <w:rPr>
                <w:rFonts w:ascii="Arial Narrow" w:hAnsi="Arial Narrow"/>
                <w:color w:val="1F4E79" w:themeColor="accent1" w:themeShade="80"/>
                <w:sz w:val="24"/>
                <w:szCs w:val="24"/>
                <w:lang w:val="en-US"/>
              </w:rPr>
              <w:t>şi</w:t>
            </w:r>
            <w:proofErr w:type="spellEnd"/>
            <w:r w:rsidRPr="00F87F2A">
              <w:rPr>
                <w:rFonts w:ascii="Arial Narrow" w:hAnsi="Arial Narrow"/>
                <w:color w:val="1F4E79" w:themeColor="accent1" w:themeShade="80"/>
                <w:sz w:val="24"/>
                <w:szCs w:val="24"/>
                <w:lang w:val="en-US"/>
              </w:rPr>
              <w:t xml:space="preserve"> </w:t>
            </w:r>
            <w:proofErr w:type="spellStart"/>
            <w:r w:rsidRPr="00F87F2A">
              <w:rPr>
                <w:rFonts w:ascii="Arial Narrow" w:hAnsi="Arial Narrow"/>
                <w:color w:val="1F4E79" w:themeColor="accent1" w:themeShade="80"/>
                <w:sz w:val="24"/>
                <w:szCs w:val="24"/>
                <w:lang w:val="en-US"/>
              </w:rPr>
              <w:t>răspunsuri</w:t>
            </w:r>
            <w:proofErr w:type="spellEnd"/>
            <w:r w:rsidRPr="00F87F2A">
              <w:rPr>
                <w:rFonts w:ascii="Arial Narrow" w:hAnsi="Arial Narrow"/>
                <w:color w:val="1F4E79" w:themeColor="accent1" w:themeShade="80"/>
                <w:sz w:val="24"/>
                <w:szCs w:val="24"/>
                <w:lang w:val="en-US"/>
              </w:rPr>
              <w:t>/ Questions and answers</w:t>
            </w:r>
          </w:p>
          <w:p w:rsidR="00017AF1" w:rsidRPr="00F87F2A" w:rsidRDefault="00017AF1" w:rsidP="00017AF1">
            <w:pPr>
              <w:rPr>
                <w:rFonts w:ascii="Arial Narrow" w:hAnsi="Arial Narrow" w:cs="Arial"/>
                <w:color w:val="1F4E79" w:themeColor="accent1" w:themeShade="80"/>
                <w:sz w:val="24"/>
                <w:szCs w:val="24"/>
                <w:lang w:val="en-US"/>
              </w:rPr>
            </w:pPr>
            <w:r w:rsidRPr="00017AF1">
              <w:rPr>
                <w:rFonts w:ascii="Arial Narrow" w:hAnsi="Arial Narrow"/>
                <w:color w:val="2F5496" w:themeColor="accent5" w:themeShade="BF"/>
                <w:sz w:val="24"/>
                <w:szCs w:val="24"/>
                <w:lang w:val="en-US"/>
              </w:rPr>
              <w:t>Expert</w:t>
            </w:r>
            <w:r w:rsidR="00FC6258">
              <w:rPr>
                <w:rFonts w:ascii="Arial Narrow" w:hAnsi="Arial Narrow"/>
                <w:color w:val="2F5496" w:themeColor="accent5" w:themeShade="BF"/>
                <w:sz w:val="24"/>
                <w:szCs w:val="24"/>
                <w:lang w:val="en-US"/>
              </w:rPr>
              <w:t>:</w:t>
            </w:r>
            <w:r w:rsidRPr="00017AF1">
              <w:rPr>
                <w:rFonts w:ascii="Arial Narrow" w:hAnsi="Arial Narrow" w:cs="Arial"/>
                <w:b/>
                <w:color w:val="2F5496" w:themeColor="accent5" w:themeShade="BF"/>
                <w:sz w:val="24"/>
                <w:szCs w:val="24"/>
                <w:lang w:val="en-US"/>
              </w:rPr>
              <w:t xml:space="preserve"> </w:t>
            </w:r>
            <w:r w:rsidR="00FC6258" w:rsidRPr="00FC6258">
              <w:rPr>
                <w:rFonts w:ascii="Arial Narrow" w:hAnsi="Arial Narrow" w:cs="Arial"/>
                <w:color w:val="2F5496" w:themeColor="accent5" w:themeShade="BF"/>
                <w:sz w:val="24"/>
                <w:szCs w:val="24"/>
                <w:lang w:val="en-US"/>
              </w:rPr>
              <w:t>Cosmin Flavius COSTAŞ</w:t>
            </w:r>
          </w:p>
        </w:tc>
      </w:tr>
      <w:tr w:rsidR="00017AF1" w:rsidRPr="00F87F2A" w:rsidTr="00A00B9A">
        <w:tc>
          <w:tcPr>
            <w:tcW w:w="1795" w:type="dxa"/>
            <w:shd w:val="clear" w:color="auto" w:fill="auto"/>
          </w:tcPr>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13.00-14.00</w:t>
            </w:r>
          </w:p>
        </w:tc>
        <w:tc>
          <w:tcPr>
            <w:tcW w:w="8411" w:type="dxa"/>
            <w:shd w:val="clear" w:color="auto" w:fill="auto"/>
          </w:tcPr>
          <w:p w:rsidR="00017AF1" w:rsidRPr="00F87F2A" w:rsidRDefault="00017AF1" w:rsidP="00A00B9A">
            <w:pPr>
              <w:rPr>
                <w:rFonts w:ascii="Arial Narrow" w:hAnsi="Arial Narrow" w:cs="Arial"/>
                <w:i/>
                <w:color w:val="1F4E79" w:themeColor="accent1" w:themeShade="80"/>
                <w:sz w:val="24"/>
                <w:szCs w:val="24"/>
                <w:lang w:val="en-US"/>
              </w:rPr>
            </w:pPr>
            <w:proofErr w:type="spellStart"/>
            <w:r w:rsidRPr="00F87F2A">
              <w:rPr>
                <w:rFonts w:ascii="Arial Narrow" w:hAnsi="Arial Narrow" w:cs="Arial"/>
                <w:i/>
                <w:color w:val="1F4E79" w:themeColor="accent1" w:themeShade="80"/>
                <w:sz w:val="24"/>
                <w:szCs w:val="24"/>
                <w:lang w:val="en-US"/>
              </w:rPr>
              <w:t>Prânz</w:t>
            </w:r>
            <w:proofErr w:type="spellEnd"/>
            <w:r w:rsidRPr="00F87F2A">
              <w:rPr>
                <w:rFonts w:ascii="Arial Narrow" w:hAnsi="Arial Narrow" w:cs="Arial"/>
                <w:i/>
                <w:color w:val="1F4E79" w:themeColor="accent1" w:themeShade="80"/>
                <w:sz w:val="24"/>
                <w:szCs w:val="24"/>
                <w:lang w:val="en-US"/>
              </w:rPr>
              <w:t xml:space="preserve"> / Lunch</w:t>
            </w:r>
          </w:p>
        </w:tc>
      </w:tr>
      <w:tr w:rsidR="00017AF1" w:rsidRPr="00F87F2A" w:rsidTr="00A00B9A">
        <w:tc>
          <w:tcPr>
            <w:tcW w:w="1795" w:type="dxa"/>
            <w:tcBorders>
              <w:left w:val="nil"/>
              <w:right w:val="nil"/>
            </w:tcBorders>
            <w:shd w:val="clear" w:color="auto" w:fill="D3DFEE"/>
          </w:tcPr>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14.00-15.30</w:t>
            </w:r>
          </w:p>
        </w:tc>
        <w:tc>
          <w:tcPr>
            <w:tcW w:w="8411" w:type="dxa"/>
            <w:tcBorders>
              <w:left w:val="nil"/>
              <w:right w:val="nil"/>
            </w:tcBorders>
            <w:shd w:val="clear" w:color="auto" w:fill="D3DFEE"/>
          </w:tcPr>
          <w:p w:rsidR="00017AF1" w:rsidRPr="004E415A" w:rsidRDefault="007476B6" w:rsidP="00CD2AB9">
            <w:pPr>
              <w:spacing w:after="0"/>
              <w:jc w:val="both"/>
              <w:rPr>
                <w:rFonts w:ascii="Arial Narrow" w:hAnsi="Arial Narrow"/>
                <w:color w:val="1F4E79" w:themeColor="accent1" w:themeShade="80"/>
                <w:sz w:val="24"/>
                <w:szCs w:val="24"/>
                <w:lang w:val="en-US"/>
              </w:rPr>
            </w:pPr>
            <w:proofErr w:type="spellStart"/>
            <w:r w:rsidRPr="00FE5BE9">
              <w:rPr>
                <w:rFonts w:ascii="Arial Narrow" w:hAnsi="Arial Narrow"/>
                <w:color w:val="1F4E79" w:themeColor="accent1" w:themeShade="80"/>
                <w:sz w:val="24"/>
                <w:szCs w:val="24"/>
                <w:lang w:val="fr-FR"/>
              </w:rPr>
              <w:t>Jurisprudenţa</w:t>
            </w:r>
            <w:proofErr w:type="spellEnd"/>
            <w:r w:rsidRPr="00FE5BE9">
              <w:rPr>
                <w:rFonts w:ascii="Arial Narrow" w:hAnsi="Arial Narrow"/>
                <w:color w:val="1F4E79" w:themeColor="accent1" w:themeShade="80"/>
                <w:sz w:val="24"/>
                <w:szCs w:val="24"/>
                <w:lang w:val="fr-FR"/>
              </w:rPr>
              <w:t xml:space="preserve"> CJUE, de la </w:t>
            </w:r>
            <w:r w:rsidRPr="00FE5BE9">
              <w:rPr>
                <w:rFonts w:ascii="Arial Narrow" w:hAnsi="Arial Narrow"/>
                <w:i/>
                <w:color w:val="1F4E79" w:themeColor="accent1" w:themeShade="80"/>
                <w:sz w:val="24"/>
                <w:szCs w:val="24"/>
                <w:lang w:val="fr-FR"/>
              </w:rPr>
              <w:t>Halifax</w:t>
            </w:r>
            <w:r w:rsidRPr="00FE5BE9">
              <w:rPr>
                <w:rFonts w:ascii="Arial Narrow" w:hAnsi="Arial Narrow"/>
                <w:color w:val="1F4E79" w:themeColor="accent1" w:themeShade="80"/>
                <w:sz w:val="24"/>
                <w:szCs w:val="24"/>
                <w:lang w:val="fr-FR"/>
              </w:rPr>
              <w:t xml:space="preserve"> la </w:t>
            </w:r>
            <w:proofErr w:type="spellStart"/>
            <w:r w:rsidRPr="00FE5BE9">
              <w:rPr>
                <w:rFonts w:ascii="Arial Narrow" w:hAnsi="Arial Narrow"/>
                <w:i/>
                <w:color w:val="1F4E79" w:themeColor="accent1" w:themeShade="80"/>
                <w:sz w:val="24"/>
                <w:szCs w:val="24"/>
                <w:lang w:val="fr-FR"/>
              </w:rPr>
              <w:t>Signum</w:t>
            </w:r>
            <w:proofErr w:type="spellEnd"/>
            <w:r w:rsidRPr="00FE5BE9">
              <w:rPr>
                <w:rFonts w:ascii="Arial Narrow" w:hAnsi="Arial Narrow"/>
                <w:i/>
                <w:color w:val="1F4E79" w:themeColor="accent1" w:themeShade="80"/>
                <w:sz w:val="24"/>
                <w:szCs w:val="24"/>
                <w:lang w:val="fr-FR"/>
              </w:rPr>
              <w:t xml:space="preserve"> Alfa </w:t>
            </w:r>
            <w:proofErr w:type="spellStart"/>
            <w:r w:rsidRPr="00FE5BE9">
              <w:rPr>
                <w:rFonts w:ascii="Arial Narrow" w:hAnsi="Arial Narrow"/>
                <w:i/>
                <w:color w:val="1F4E79" w:themeColor="accent1" w:themeShade="80"/>
                <w:sz w:val="24"/>
                <w:szCs w:val="24"/>
                <w:lang w:val="fr-FR"/>
              </w:rPr>
              <w:t>Sped</w:t>
            </w:r>
            <w:proofErr w:type="spellEnd"/>
            <w:r w:rsidRPr="00FE5BE9">
              <w:rPr>
                <w:rFonts w:ascii="Arial Narrow" w:hAnsi="Arial Narrow"/>
                <w:color w:val="1F4E79" w:themeColor="accent1" w:themeShade="80"/>
                <w:sz w:val="24"/>
                <w:szCs w:val="24"/>
                <w:lang w:val="fr-FR"/>
              </w:rPr>
              <w:t xml:space="preserve">. </w:t>
            </w:r>
            <w:proofErr w:type="spellStart"/>
            <w:r w:rsidR="004E415A" w:rsidRPr="00FE5BE9">
              <w:rPr>
                <w:rFonts w:ascii="Arial Narrow" w:hAnsi="Arial Narrow"/>
                <w:color w:val="1F4E79" w:themeColor="accent1" w:themeShade="80"/>
                <w:sz w:val="24"/>
                <w:szCs w:val="24"/>
                <w:lang w:val="fr-FR"/>
              </w:rPr>
              <w:t>Jurisprudenţa</w:t>
            </w:r>
            <w:proofErr w:type="spellEnd"/>
            <w:r w:rsidR="004E415A" w:rsidRPr="00FE5BE9">
              <w:rPr>
                <w:rFonts w:ascii="Arial Narrow" w:hAnsi="Arial Narrow"/>
                <w:color w:val="1F4E79" w:themeColor="accent1" w:themeShade="80"/>
                <w:sz w:val="24"/>
                <w:szCs w:val="24"/>
                <w:lang w:val="fr-FR"/>
              </w:rPr>
              <w:t xml:space="preserve"> de tip </w:t>
            </w:r>
            <w:r w:rsidR="004E415A" w:rsidRPr="00FE5BE9">
              <w:rPr>
                <w:rFonts w:ascii="Arial Narrow" w:hAnsi="Arial Narrow"/>
                <w:i/>
                <w:color w:val="1F4E79" w:themeColor="accent1" w:themeShade="80"/>
                <w:sz w:val="24"/>
                <w:szCs w:val="24"/>
                <w:lang w:val="fr-FR"/>
              </w:rPr>
              <w:t>Halifax-</w:t>
            </w:r>
            <w:proofErr w:type="spellStart"/>
            <w:r w:rsidR="004E415A" w:rsidRPr="00FE5BE9">
              <w:rPr>
                <w:rFonts w:ascii="Arial Narrow" w:hAnsi="Arial Narrow"/>
                <w:i/>
                <w:color w:val="1F4E79" w:themeColor="accent1" w:themeShade="80"/>
                <w:sz w:val="24"/>
                <w:szCs w:val="24"/>
                <w:lang w:val="fr-FR"/>
              </w:rPr>
              <w:t>Optigen</w:t>
            </w:r>
            <w:proofErr w:type="spellEnd"/>
            <w:r w:rsidR="004E415A" w:rsidRPr="00FE5BE9">
              <w:rPr>
                <w:rFonts w:ascii="Arial Narrow" w:hAnsi="Arial Narrow"/>
                <w:i/>
                <w:color w:val="1F4E79" w:themeColor="accent1" w:themeShade="80"/>
                <w:sz w:val="24"/>
                <w:szCs w:val="24"/>
                <w:lang w:val="fr-FR"/>
              </w:rPr>
              <w:t xml:space="preserve">. </w:t>
            </w:r>
            <w:proofErr w:type="spellStart"/>
            <w:r w:rsidR="004E415A">
              <w:rPr>
                <w:rFonts w:ascii="Arial Narrow" w:hAnsi="Arial Narrow"/>
                <w:color w:val="1F4E79" w:themeColor="accent1" w:themeShade="80"/>
                <w:sz w:val="24"/>
                <w:szCs w:val="24"/>
                <w:lang w:val="en-US"/>
              </w:rPr>
              <w:t>Jurisprudenţa</w:t>
            </w:r>
            <w:proofErr w:type="spellEnd"/>
            <w:r w:rsidR="004E415A">
              <w:rPr>
                <w:rFonts w:ascii="Arial Narrow" w:hAnsi="Arial Narrow"/>
                <w:color w:val="1F4E79" w:themeColor="accent1" w:themeShade="80"/>
                <w:sz w:val="24"/>
                <w:szCs w:val="24"/>
                <w:lang w:val="en-US"/>
              </w:rPr>
              <w:t xml:space="preserve"> </w:t>
            </w:r>
            <w:proofErr w:type="spellStart"/>
            <w:r w:rsidR="004E415A">
              <w:rPr>
                <w:rFonts w:ascii="Arial Narrow" w:hAnsi="Arial Narrow"/>
                <w:color w:val="1F4E79" w:themeColor="accent1" w:themeShade="80"/>
                <w:sz w:val="24"/>
                <w:szCs w:val="24"/>
                <w:lang w:val="en-US"/>
              </w:rPr>
              <w:t>afacerilor</w:t>
            </w:r>
            <w:proofErr w:type="spellEnd"/>
            <w:r w:rsidR="004E415A">
              <w:rPr>
                <w:rFonts w:ascii="Arial Narrow" w:hAnsi="Arial Narrow"/>
                <w:color w:val="1F4E79" w:themeColor="accent1" w:themeShade="80"/>
                <w:sz w:val="24"/>
                <w:szCs w:val="24"/>
                <w:lang w:val="en-US"/>
              </w:rPr>
              <w:t xml:space="preserve"> </w:t>
            </w:r>
            <w:proofErr w:type="spellStart"/>
            <w:r w:rsidR="004E415A">
              <w:rPr>
                <w:rFonts w:ascii="Arial Narrow" w:hAnsi="Arial Narrow"/>
                <w:color w:val="1F4E79" w:themeColor="accent1" w:themeShade="80"/>
                <w:sz w:val="24"/>
                <w:szCs w:val="24"/>
                <w:lang w:val="en-US"/>
              </w:rPr>
              <w:t>est-europene</w:t>
            </w:r>
            <w:proofErr w:type="spellEnd"/>
            <w:r w:rsidR="004E415A">
              <w:rPr>
                <w:rFonts w:ascii="Arial Narrow" w:hAnsi="Arial Narrow"/>
                <w:color w:val="1F4E79" w:themeColor="accent1" w:themeShade="80"/>
                <w:sz w:val="24"/>
                <w:szCs w:val="24"/>
                <w:lang w:val="en-US"/>
              </w:rPr>
              <w:t xml:space="preserve"> / CJEU case-law, from </w:t>
            </w:r>
            <w:r w:rsidR="004E415A" w:rsidRPr="004E415A">
              <w:rPr>
                <w:rFonts w:ascii="Arial Narrow" w:hAnsi="Arial Narrow"/>
                <w:i/>
                <w:color w:val="1F4E79" w:themeColor="accent1" w:themeShade="80"/>
                <w:sz w:val="24"/>
                <w:szCs w:val="24"/>
                <w:lang w:val="en-US"/>
              </w:rPr>
              <w:t>Halifax</w:t>
            </w:r>
            <w:r w:rsidR="004E415A">
              <w:rPr>
                <w:rFonts w:ascii="Arial Narrow" w:hAnsi="Arial Narrow"/>
                <w:color w:val="1F4E79" w:themeColor="accent1" w:themeShade="80"/>
                <w:sz w:val="24"/>
                <w:szCs w:val="24"/>
                <w:lang w:val="en-US"/>
              </w:rPr>
              <w:t xml:space="preserve"> to </w:t>
            </w:r>
            <w:proofErr w:type="spellStart"/>
            <w:r w:rsidR="004E415A" w:rsidRPr="004E415A">
              <w:rPr>
                <w:rFonts w:ascii="Arial Narrow" w:hAnsi="Arial Narrow"/>
                <w:i/>
                <w:color w:val="1F4E79" w:themeColor="accent1" w:themeShade="80"/>
                <w:sz w:val="24"/>
                <w:szCs w:val="24"/>
                <w:lang w:val="en-US"/>
              </w:rPr>
              <w:t>Signum</w:t>
            </w:r>
            <w:proofErr w:type="spellEnd"/>
            <w:r w:rsidR="004E415A" w:rsidRPr="004E415A">
              <w:rPr>
                <w:rFonts w:ascii="Arial Narrow" w:hAnsi="Arial Narrow"/>
                <w:i/>
                <w:color w:val="1F4E79" w:themeColor="accent1" w:themeShade="80"/>
                <w:sz w:val="24"/>
                <w:szCs w:val="24"/>
                <w:lang w:val="en-US"/>
              </w:rPr>
              <w:t xml:space="preserve"> Alfa Sped</w:t>
            </w:r>
            <w:r w:rsidR="004E415A">
              <w:rPr>
                <w:rFonts w:ascii="Arial Narrow" w:hAnsi="Arial Narrow"/>
                <w:color w:val="1F4E79" w:themeColor="accent1" w:themeShade="80"/>
                <w:sz w:val="24"/>
                <w:szCs w:val="24"/>
                <w:lang w:val="en-US"/>
              </w:rPr>
              <w:t xml:space="preserve">. The </w:t>
            </w:r>
            <w:r w:rsidR="004E415A" w:rsidRPr="004E415A">
              <w:rPr>
                <w:rFonts w:ascii="Arial Narrow" w:hAnsi="Arial Narrow"/>
                <w:i/>
                <w:color w:val="1F4E79" w:themeColor="accent1" w:themeShade="80"/>
                <w:sz w:val="24"/>
                <w:szCs w:val="24"/>
                <w:lang w:val="en-US"/>
              </w:rPr>
              <w:t>Halifax-</w:t>
            </w:r>
            <w:proofErr w:type="spellStart"/>
            <w:r w:rsidR="004E415A" w:rsidRPr="004E415A">
              <w:rPr>
                <w:rFonts w:ascii="Arial Narrow" w:hAnsi="Arial Narrow"/>
                <w:i/>
                <w:color w:val="1F4E79" w:themeColor="accent1" w:themeShade="80"/>
                <w:sz w:val="24"/>
                <w:szCs w:val="24"/>
                <w:lang w:val="en-US"/>
              </w:rPr>
              <w:t>Optigen</w:t>
            </w:r>
            <w:proofErr w:type="spellEnd"/>
            <w:r w:rsidR="004E415A">
              <w:rPr>
                <w:rFonts w:ascii="Arial Narrow" w:hAnsi="Arial Narrow"/>
                <w:color w:val="1F4E79" w:themeColor="accent1" w:themeShade="80"/>
                <w:sz w:val="24"/>
                <w:szCs w:val="24"/>
                <w:lang w:val="en-US"/>
              </w:rPr>
              <w:t xml:space="preserve"> VAT case-law. The Eastern European VAT case-law</w:t>
            </w:r>
          </w:p>
          <w:p w:rsidR="00017AF1" w:rsidRPr="00017AF1" w:rsidRDefault="00017AF1" w:rsidP="00CD2AB9">
            <w:pPr>
              <w:spacing w:after="0"/>
              <w:jc w:val="both"/>
              <w:rPr>
                <w:rFonts w:ascii="Arial Narrow" w:hAnsi="Arial Narrow"/>
                <w:color w:val="1F4E79" w:themeColor="accent1" w:themeShade="80"/>
                <w:sz w:val="24"/>
                <w:szCs w:val="24"/>
                <w:lang w:val="en-US"/>
              </w:rPr>
            </w:pPr>
            <w:proofErr w:type="spellStart"/>
            <w:r w:rsidRPr="00017AF1">
              <w:rPr>
                <w:rFonts w:ascii="Arial Narrow" w:hAnsi="Arial Narrow"/>
                <w:color w:val="1F4E79" w:themeColor="accent1" w:themeShade="80"/>
                <w:sz w:val="24"/>
                <w:szCs w:val="24"/>
                <w:lang w:val="en-US"/>
              </w:rPr>
              <w:t>Sesiune</w:t>
            </w:r>
            <w:proofErr w:type="spellEnd"/>
            <w:r w:rsidRPr="00017AF1">
              <w:rPr>
                <w:rFonts w:ascii="Arial Narrow" w:hAnsi="Arial Narrow"/>
                <w:color w:val="1F4E79" w:themeColor="accent1" w:themeShade="80"/>
                <w:sz w:val="24"/>
                <w:szCs w:val="24"/>
                <w:lang w:val="en-US"/>
              </w:rPr>
              <w:t xml:space="preserve"> de </w:t>
            </w:r>
            <w:proofErr w:type="spellStart"/>
            <w:r w:rsidRPr="00017AF1">
              <w:rPr>
                <w:rFonts w:ascii="Arial Narrow" w:hAnsi="Arial Narrow"/>
                <w:color w:val="1F4E79" w:themeColor="accent1" w:themeShade="80"/>
                <w:sz w:val="24"/>
                <w:szCs w:val="24"/>
                <w:lang w:val="en-US"/>
              </w:rPr>
              <w:t>întrebări</w:t>
            </w:r>
            <w:proofErr w:type="spellEnd"/>
            <w:r w:rsidRPr="00017AF1">
              <w:rPr>
                <w:rFonts w:ascii="Arial Narrow" w:hAnsi="Arial Narrow"/>
                <w:color w:val="1F4E79" w:themeColor="accent1" w:themeShade="80"/>
                <w:sz w:val="24"/>
                <w:szCs w:val="24"/>
                <w:lang w:val="en-US"/>
              </w:rPr>
              <w:t xml:space="preserve"> </w:t>
            </w:r>
            <w:proofErr w:type="spellStart"/>
            <w:r w:rsidRPr="00017AF1">
              <w:rPr>
                <w:rFonts w:ascii="Arial Narrow" w:hAnsi="Arial Narrow"/>
                <w:color w:val="1F4E79" w:themeColor="accent1" w:themeShade="80"/>
                <w:sz w:val="24"/>
                <w:szCs w:val="24"/>
                <w:lang w:val="en-US"/>
              </w:rPr>
              <w:t>şi</w:t>
            </w:r>
            <w:proofErr w:type="spellEnd"/>
            <w:r w:rsidRPr="00017AF1">
              <w:rPr>
                <w:rFonts w:ascii="Arial Narrow" w:hAnsi="Arial Narrow"/>
                <w:color w:val="1F4E79" w:themeColor="accent1" w:themeShade="80"/>
                <w:sz w:val="24"/>
                <w:szCs w:val="24"/>
                <w:lang w:val="en-US"/>
              </w:rPr>
              <w:t xml:space="preserve"> </w:t>
            </w:r>
            <w:proofErr w:type="spellStart"/>
            <w:r w:rsidRPr="00017AF1">
              <w:rPr>
                <w:rFonts w:ascii="Arial Narrow" w:hAnsi="Arial Narrow"/>
                <w:color w:val="1F4E79" w:themeColor="accent1" w:themeShade="80"/>
                <w:sz w:val="24"/>
                <w:szCs w:val="24"/>
                <w:lang w:val="en-US"/>
              </w:rPr>
              <w:t>răspunsuri</w:t>
            </w:r>
            <w:proofErr w:type="spellEnd"/>
            <w:r w:rsidRPr="00017AF1">
              <w:rPr>
                <w:rFonts w:ascii="Arial Narrow" w:hAnsi="Arial Narrow"/>
                <w:color w:val="1F4E79" w:themeColor="accent1" w:themeShade="80"/>
                <w:sz w:val="24"/>
                <w:szCs w:val="24"/>
                <w:lang w:val="en-US"/>
              </w:rPr>
              <w:t>/ Questions and answers</w:t>
            </w:r>
          </w:p>
          <w:p w:rsidR="00017AF1" w:rsidRPr="00017AF1" w:rsidRDefault="00017AF1" w:rsidP="00CD2AB9">
            <w:pPr>
              <w:spacing w:after="0"/>
              <w:jc w:val="both"/>
              <w:rPr>
                <w:rFonts w:ascii="Arial Narrow" w:hAnsi="Arial Narrow"/>
                <w:color w:val="1F4E79" w:themeColor="accent1" w:themeShade="80"/>
                <w:sz w:val="24"/>
                <w:szCs w:val="24"/>
                <w:lang w:val="en-US"/>
              </w:rPr>
            </w:pPr>
            <w:r w:rsidRPr="00017AF1">
              <w:rPr>
                <w:rFonts w:ascii="Arial Narrow" w:hAnsi="Arial Narrow"/>
                <w:color w:val="2F5496" w:themeColor="accent5" w:themeShade="BF"/>
                <w:sz w:val="24"/>
                <w:szCs w:val="24"/>
                <w:lang w:val="en-US"/>
              </w:rPr>
              <w:t>Expert</w:t>
            </w:r>
            <w:r w:rsidR="004E415A">
              <w:rPr>
                <w:rFonts w:ascii="Arial Narrow" w:hAnsi="Arial Narrow" w:cs="Arial"/>
                <w:b/>
                <w:color w:val="2F5496" w:themeColor="accent5" w:themeShade="BF"/>
                <w:sz w:val="24"/>
                <w:szCs w:val="24"/>
                <w:lang w:val="en-US"/>
              </w:rPr>
              <w:t xml:space="preserve">: </w:t>
            </w:r>
            <w:r w:rsidR="004E415A" w:rsidRPr="004E415A">
              <w:rPr>
                <w:rFonts w:ascii="Arial Narrow" w:hAnsi="Arial Narrow" w:cs="Arial"/>
                <w:color w:val="2F5496" w:themeColor="accent5" w:themeShade="BF"/>
                <w:sz w:val="24"/>
                <w:szCs w:val="24"/>
                <w:lang w:val="en-US"/>
              </w:rPr>
              <w:t>Cosmin Flavius COSTAŞ</w:t>
            </w:r>
          </w:p>
        </w:tc>
      </w:tr>
      <w:tr w:rsidR="00017AF1" w:rsidRPr="00F87F2A" w:rsidTr="00A00B9A">
        <w:tc>
          <w:tcPr>
            <w:tcW w:w="1795" w:type="dxa"/>
            <w:shd w:val="clear" w:color="auto" w:fill="auto"/>
          </w:tcPr>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15.30-16.00</w:t>
            </w:r>
          </w:p>
        </w:tc>
        <w:tc>
          <w:tcPr>
            <w:tcW w:w="8411" w:type="dxa"/>
            <w:shd w:val="clear" w:color="auto" w:fill="auto"/>
          </w:tcPr>
          <w:p w:rsidR="00017AF1" w:rsidRPr="00F87F2A" w:rsidRDefault="00017AF1" w:rsidP="00A00B9A">
            <w:pPr>
              <w:rPr>
                <w:rFonts w:ascii="Arial Narrow" w:hAnsi="Arial Narrow" w:cs="Arial"/>
                <w:i/>
                <w:color w:val="1F4E79" w:themeColor="accent1" w:themeShade="80"/>
                <w:sz w:val="24"/>
                <w:szCs w:val="24"/>
                <w:lang w:val="en-US"/>
              </w:rPr>
            </w:pPr>
            <w:proofErr w:type="spellStart"/>
            <w:r w:rsidRPr="00F87F2A">
              <w:rPr>
                <w:rFonts w:ascii="Arial Narrow" w:hAnsi="Arial Narrow" w:cs="Arial"/>
                <w:i/>
                <w:color w:val="1F4E79" w:themeColor="accent1" w:themeShade="80"/>
                <w:sz w:val="24"/>
                <w:szCs w:val="24"/>
                <w:lang w:val="en-US"/>
              </w:rPr>
              <w:t>Pauză</w:t>
            </w:r>
            <w:proofErr w:type="spellEnd"/>
            <w:r w:rsidRPr="00F87F2A">
              <w:rPr>
                <w:rFonts w:ascii="Arial Narrow" w:hAnsi="Arial Narrow" w:cs="Arial"/>
                <w:i/>
                <w:color w:val="1F4E79" w:themeColor="accent1" w:themeShade="80"/>
                <w:sz w:val="24"/>
                <w:szCs w:val="24"/>
                <w:lang w:val="en-US"/>
              </w:rPr>
              <w:t xml:space="preserve"> de </w:t>
            </w:r>
            <w:proofErr w:type="spellStart"/>
            <w:r w:rsidRPr="00F87F2A">
              <w:rPr>
                <w:rFonts w:ascii="Arial Narrow" w:hAnsi="Arial Narrow" w:cs="Arial"/>
                <w:i/>
                <w:color w:val="1F4E79" w:themeColor="accent1" w:themeShade="80"/>
                <w:sz w:val="24"/>
                <w:szCs w:val="24"/>
                <w:lang w:val="en-US"/>
              </w:rPr>
              <w:t>cafea</w:t>
            </w:r>
            <w:proofErr w:type="spellEnd"/>
            <w:r w:rsidRPr="00F87F2A">
              <w:rPr>
                <w:rFonts w:ascii="Arial Narrow" w:hAnsi="Arial Narrow" w:cs="Arial"/>
                <w:i/>
                <w:color w:val="1F4E79" w:themeColor="accent1" w:themeShade="80"/>
                <w:sz w:val="24"/>
                <w:szCs w:val="24"/>
                <w:lang w:val="en-US"/>
              </w:rPr>
              <w:t>/Coffee break</w:t>
            </w:r>
          </w:p>
        </w:tc>
      </w:tr>
      <w:tr w:rsidR="00017AF1" w:rsidRPr="00F87F2A" w:rsidTr="00A00B9A">
        <w:tc>
          <w:tcPr>
            <w:tcW w:w="1795" w:type="dxa"/>
            <w:tcBorders>
              <w:left w:val="nil"/>
              <w:right w:val="nil"/>
            </w:tcBorders>
            <w:shd w:val="clear" w:color="auto" w:fill="D3DFEE"/>
          </w:tcPr>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16.00-17.00</w:t>
            </w:r>
          </w:p>
        </w:tc>
        <w:tc>
          <w:tcPr>
            <w:tcW w:w="8411" w:type="dxa"/>
            <w:tcBorders>
              <w:left w:val="nil"/>
              <w:right w:val="nil"/>
            </w:tcBorders>
            <w:shd w:val="clear" w:color="auto" w:fill="D3DFEE"/>
          </w:tcPr>
          <w:p w:rsidR="00017AF1" w:rsidRPr="004E415A" w:rsidRDefault="00017AF1" w:rsidP="004E415A">
            <w:pPr>
              <w:spacing w:after="0"/>
              <w:rPr>
                <w:rFonts w:ascii="Arial Narrow" w:hAnsi="Arial Narrow"/>
                <w:color w:val="1F4E79" w:themeColor="accent1" w:themeShade="80"/>
                <w:sz w:val="24"/>
                <w:szCs w:val="24"/>
                <w:lang w:val="en-US"/>
              </w:rPr>
            </w:pPr>
            <w:proofErr w:type="spellStart"/>
            <w:r w:rsidRPr="004E415A">
              <w:rPr>
                <w:rFonts w:ascii="Arial Narrow" w:hAnsi="Arial Narrow"/>
                <w:color w:val="1F4E79" w:themeColor="accent1" w:themeShade="80"/>
                <w:sz w:val="24"/>
                <w:szCs w:val="24"/>
                <w:lang w:val="en-US"/>
              </w:rPr>
              <w:t>Concluzii</w:t>
            </w:r>
            <w:proofErr w:type="spellEnd"/>
            <w:r w:rsidRPr="004E415A">
              <w:rPr>
                <w:rFonts w:ascii="Arial Narrow" w:hAnsi="Arial Narrow"/>
                <w:color w:val="1F4E79" w:themeColor="accent1" w:themeShade="80"/>
                <w:sz w:val="24"/>
                <w:szCs w:val="24"/>
                <w:lang w:val="en-US"/>
              </w:rPr>
              <w:t xml:space="preserve">. </w:t>
            </w:r>
            <w:proofErr w:type="spellStart"/>
            <w:r w:rsidRPr="004E415A">
              <w:rPr>
                <w:rFonts w:ascii="Arial Narrow" w:hAnsi="Arial Narrow"/>
                <w:color w:val="1F4E79" w:themeColor="accent1" w:themeShade="80"/>
                <w:sz w:val="24"/>
                <w:szCs w:val="24"/>
                <w:lang w:val="en-US"/>
              </w:rPr>
              <w:t>Dez</w:t>
            </w:r>
            <w:r w:rsidR="00077392">
              <w:rPr>
                <w:rFonts w:ascii="Arial Narrow" w:hAnsi="Arial Narrow"/>
                <w:color w:val="1F4E79" w:themeColor="accent1" w:themeShade="80"/>
                <w:sz w:val="24"/>
                <w:szCs w:val="24"/>
                <w:lang w:val="en-US"/>
              </w:rPr>
              <w:t>b</w:t>
            </w:r>
            <w:r w:rsidRPr="004E415A">
              <w:rPr>
                <w:rFonts w:ascii="Arial Narrow" w:hAnsi="Arial Narrow"/>
                <w:color w:val="1F4E79" w:themeColor="accent1" w:themeShade="80"/>
                <w:sz w:val="24"/>
                <w:szCs w:val="24"/>
                <w:lang w:val="en-US"/>
              </w:rPr>
              <w:t>ateri</w:t>
            </w:r>
            <w:proofErr w:type="spellEnd"/>
            <w:r w:rsidR="00CD2AB9">
              <w:rPr>
                <w:rFonts w:ascii="Arial Narrow" w:hAnsi="Arial Narrow"/>
                <w:color w:val="1F4E79" w:themeColor="accent1" w:themeShade="80"/>
                <w:sz w:val="24"/>
                <w:szCs w:val="24"/>
                <w:lang w:val="en-US"/>
              </w:rPr>
              <w:t xml:space="preserve"> </w:t>
            </w:r>
            <w:r w:rsidRPr="004E415A">
              <w:rPr>
                <w:rFonts w:ascii="Arial Narrow" w:hAnsi="Arial Narrow"/>
                <w:color w:val="1F4E79" w:themeColor="accent1" w:themeShade="80"/>
                <w:sz w:val="24"/>
                <w:szCs w:val="24"/>
                <w:lang w:val="en-US"/>
              </w:rPr>
              <w:t>/</w:t>
            </w:r>
            <w:r w:rsidR="00CD2AB9">
              <w:rPr>
                <w:rFonts w:ascii="Arial Narrow" w:hAnsi="Arial Narrow"/>
                <w:color w:val="1F4E79" w:themeColor="accent1" w:themeShade="80"/>
                <w:sz w:val="24"/>
                <w:szCs w:val="24"/>
                <w:lang w:val="en-US"/>
              </w:rPr>
              <w:t xml:space="preserve"> Conclusions.</w:t>
            </w:r>
            <w:r w:rsidR="00077392">
              <w:rPr>
                <w:rFonts w:ascii="Arial Narrow" w:hAnsi="Arial Narrow"/>
                <w:color w:val="1F4E79" w:themeColor="accent1" w:themeShade="80"/>
                <w:sz w:val="24"/>
                <w:szCs w:val="24"/>
                <w:lang w:val="en-US"/>
              </w:rPr>
              <w:t xml:space="preserve"> </w:t>
            </w:r>
            <w:r w:rsidR="00CD2AB9">
              <w:rPr>
                <w:rFonts w:ascii="Arial Narrow" w:hAnsi="Arial Narrow"/>
                <w:color w:val="1F4E79" w:themeColor="accent1" w:themeShade="80"/>
                <w:sz w:val="24"/>
                <w:szCs w:val="24"/>
                <w:lang w:val="en-US"/>
              </w:rPr>
              <w:t>Debates</w:t>
            </w:r>
          </w:p>
          <w:p w:rsidR="00017AF1" w:rsidRPr="00F87F2A" w:rsidRDefault="00017AF1" w:rsidP="00A00B9A">
            <w:pPr>
              <w:spacing w:after="0"/>
              <w:rPr>
                <w:rFonts w:ascii="Arial Narrow" w:hAnsi="Arial Narrow"/>
                <w:color w:val="1F4E79" w:themeColor="accent1" w:themeShade="80"/>
                <w:sz w:val="24"/>
                <w:szCs w:val="24"/>
                <w:lang w:val="en-US"/>
              </w:rPr>
            </w:pPr>
          </w:p>
        </w:tc>
      </w:tr>
    </w:tbl>
    <w:p w:rsidR="00017AF1" w:rsidRDefault="00017AF1" w:rsidP="00017AF1">
      <w:pPr>
        <w:spacing w:after="0" w:line="240" w:lineRule="auto"/>
        <w:rPr>
          <w:rFonts w:ascii="Arial Narrow" w:hAnsi="Arial Narrow"/>
          <w:b/>
          <w:bCs/>
          <w:lang w:val="en-US"/>
        </w:rPr>
      </w:pPr>
    </w:p>
    <w:p w:rsidR="00017AF1" w:rsidRDefault="00017AF1" w:rsidP="00017AF1">
      <w:pPr>
        <w:spacing w:after="0" w:line="240" w:lineRule="auto"/>
        <w:rPr>
          <w:rFonts w:ascii="Arial Narrow" w:hAnsi="Arial Narrow"/>
          <w:b/>
          <w:bCs/>
          <w:lang w:val="en-US"/>
        </w:rPr>
      </w:pPr>
    </w:p>
    <w:p w:rsidR="00017AF1" w:rsidRDefault="00017AF1" w:rsidP="00017AF1">
      <w:pPr>
        <w:spacing w:after="0" w:line="240" w:lineRule="auto"/>
        <w:rPr>
          <w:rFonts w:ascii="Arial Narrow" w:hAnsi="Arial Narrow"/>
          <w:b/>
          <w:bCs/>
          <w:lang w:val="en-US"/>
        </w:rPr>
      </w:pPr>
    </w:p>
    <w:p w:rsidR="00C07BC1" w:rsidRDefault="00C07BC1" w:rsidP="00017AF1">
      <w:pPr>
        <w:spacing w:after="0" w:line="240" w:lineRule="auto"/>
        <w:rPr>
          <w:rFonts w:ascii="Arial Narrow" w:hAnsi="Arial Narrow"/>
          <w:b/>
          <w:bCs/>
          <w:lang w:val="en-US"/>
        </w:rPr>
      </w:pPr>
    </w:p>
    <w:p w:rsidR="00C07BC1" w:rsidRDefault="00C07BC1" w:rsidP="00017AF1">
      <w:pPr>
        <w:spacing w:after="0" w:line="240" w:lineRule="auto"/>
        <w:rPr>
          <w:rFonts w:ascii="Arial Narrow" w:hAnsi="Arial Narrow"/>
          <w:b/>
          <w:bCs/>
          <w:lang w:val="en-US"/>
        </w:rPr>
      </w:pPr>
      <w:bookmarkStart w:id="0" w:name="_GoBack"/>
      <w:bookmarkEnd w:id="0"/>
    </w:p>
    <w:p w:rsidR="00017AF1" w:rsidRDefault="00017AF1" w:rsidP="00017AF1">
      <w:pPr>
        <w:spacing w:after="0" w:line="240" w:lineRule="auto"/>
        <w:rPr>
          <w:rFonts w:ascii="Arial Narrow" w:hAnsi="Arial Narrow"/>
          <w:b/>
          <w:bCs/>
          <w:lang w:val="en-US"/>
        </w:rPr>
      </w:pPr>
      <w:proofErr w:type="spellStart"/>
      <w:r w:rsidRPr="00F87F2A">
        <w:rPr>
          <w:rFonts w:ascii="Arial Narrow" w:hAnsi="Arial Narrow"/>
          <w:b/>
          <w:bCs/>
          <w:lang w:val="en-US"/>
        </w:rPr>
        <w:lastRenderedPageBreak/>
        <w:t>Vineri</w:t>
      </w:r>
      <w:proofErr w:type="spellEnd"/>
      <w:r w:rsidRPr="00F87F2A">
        <w:rPr>
          <w:rFonts w:ascii="Arial Narrow" w:hAnsi="Arial Narrow"/>
          <w:b/>
          <w:bCs/>
          <w:lang w:val="en-US"/>
        </w:rPr>
        <w:t xml:space="preserve">, </w:t>
      </w:r>
      <w:r>
        <w:rPr>
          <w:rFonts w:ascii="Arial Narrow" w:hAnsi="Arial Narrow"/>
          <w:b/>
          <w:bCs/>
          <w:lang w:val="en-US"/>
        </w:rPr>
        <w:t xml:space="preserve">17 </w:t>
      </w:r>
      <w:proofErr w:type="spellStart"/>
      <w:r>
        <w:rPr>
          <w:rFonts w:ascii="Arial Narrow" w:hAnsi="Arial Narrow"/>
          <w:b/>
          <w:bCs/>
          <w:lang w:val="en-US"/>
        </w:rPr>
        <w:t>februarie</w:t>
      </w:r>
      <w:proofErr w:type="spellEnd"/>
      <w:r>
        <w:rPr>
          <w:rFonts w:ascii="Arial Narrow" w:hAnsi="Arial Narrow"/>
          <w:b/>
          <w:bCs/>
          <w:lang w:val="en-US"/>
        </w:rPr>
        <w:t xml:space="preserve"> 2017</w:t>
      </w:r>
      <w:r w:rsidRPr="00F87F2A">
        <w:rPr>
          <w:rFonts w:ascii="Arial Narrow" w:hAnsi="Arial Narrow"/>
          <w:b/>
          <w:bCs/>
          <w:lang w:val="en-US"/>
        </w:rPr>
        <w:t xml:space="preserve"> / Friday, </w:t>
      </w:r>
      <w:r>
        <w:rPr>
          <w:rFonts w:ascii="Arial Narrow" w:hAnsi="Arial Narrow"/>
          <w:b/>
          <w:bCs/>
          <w:lang w:val="en-US"/>
        </w:rPr>
        <w:t>17 February 2017</w:t>
      </w:r>
    </w:p>
    <w:p w:rsidR="00017AF1" w:rsidRPr="00F87F2A" w:rsidRDefault="00017AF1" w:rsidP="00017AF1">
      <w:pPr>
        <w:spacing w:after="0" w:line="240" w:lineRule="auto"/>
        <w:rPr>
          <w:rFonts w:ascii="Arial Narrow" w:hAnsi="Arial Narrow"/>
          <w:b/>
          <w:bCs/>
          <w:lang w:val="en-US"/>
        </w:rPr>
      </w:pPr>
    </w:p>
    <w:tbl>
      <w:tblPr>
        <w:tblW w:w="10206" w:type="dxa"/>
        <w:tblInd w:w="-567" w:type="dxa"/>
        <w:tblBorders>
          <w:top w:val="single" w:sz="8" w:space="0" w:color="4F81BD"/>
          <w:bottom w:val="single" w:sz="8" w:space="0" w:color="4F81BD"/>
        </w:tblBorders>
        <w:tblLook w:val="04A0" w:firstRow="1" w:lastRow="0" w:firstColumn="1" w:lastColumn="0" w:noHBand="0" w:noVBand="1"/>
      </w:tblPr>
      <w:tblGrid>
        <w:gridCol w:w="2362"/>
        <w:gridCol w:w="7844"/>
      </w:tblGrid>
      <w:tr w:rsidR="00017AF1" w:rsidRPr="00F87F2A" w:rsidTr="00A00B9A">
        <w:tc>
          <w:tcPr>
            <w:tcW w:w="2362" w:type="dxa"/>
            <w:tcBorders>
              <w:top w:val="single" w:sz="8" w:space="0" w:color="4F81BD"/>
              <w:left w:val="nil"/>
              <w:bottom w:val="single" w:sz="8" w:space="0" w:color="4F81BD"/>
              <w:right w:val="nil"/>
            </w:tcBorders>
            <w:shd w:val="clear" w:color="auto" w:fill="auto"/>
          </w:tcPr>
          <w:p w:rsidR="00017AF1" w:rsidRPr="00F87F2A" w:rsidRDefault="00FE5BE9" w:rsidP="00A00B9A">
            <w:pPr>
              <w:rPr>
                <w:rFonts w:ascii="Arial Narrow" w:hAnsi="Arial Narrow" w:cs="Arial"/>
                <w:i/>
                <w:color w:val="1F4E79" w:themeColor="accent1" w:themeShade="80"/>
                <w:sz w:val="24"/>
                <w:szCs w:val="24"/>
                <w:lang w:val="en-US"/>
              </w:rPr>
            </w:pPr>
            <w:r>
              <w:rPr>
                <w:rFonts w:ascii="Arial Narrow" w:hAnsi="Arial Narrow" w:cs="Arial"/>
                <w:i/>
                <w:color w:val="1F4E79" w:themeColor="accent1" w:themeShade="80"/>
                <w:sz w:val="24"/>
                <w:szCs w:val="24"/>
                <w:lang w:val="en-US"/>
              </w:rPr>
              <w:t>09.15</w:t>
            </w:r>
            <w:r w:rsidR="00017AF1" w:rsidRPr="00F87F2A">
              <w:rPr>
                <w:rFonts w:ascii="Arial Narrow" w:hAnsi="Arial Narrow" w:cs="Arial"/>
                <w:i/>
                <w:color w:val="1F4E79" w:themeColor="accent1" w:themeShade="80"/>
                <w:sz w:val="24"/>
                <w:szCs w:val="24"/>
                <w:lang w:val="en-US"/>
              </w:rPr>
              <w:t>-10.30</w:t>
            </w:r>
          </w:p>
        </w:tc>
        <w:tc>
          <w:tcPr>
            <w:tcW w:w="7844" w:type="dxa"/>
            <w:tcBorders>
              <w:top w:val="single" w:sz="8" w:space="0" w:color="4F81BD"/>
              <w:left w:val="nil"/>
              <w:bottom w:val="single" w:sz="8" w:space="0" w:color="4F81BD"/>
              <w:right w:val="nil"/>
            </w:tcBorders>
            <w:shd w:val="clear" w:color="auto" w:fill="auto"/>
          </w:tcPr>
          <w:p w:rsidR="00FE5BE9" w:rsidRPr="00FE5BE9" w:rsidRDefault="00FE5BE9" w:rsidP="00FE5BE9">
            <w:pPr>
              <w:rPr>
                <w:rFonts w:ascii="Arial Narrow" w:eastAsia="Times New Roman" w:hAnsi="Arial Narrow"/>
                <w:color w:val="1F4E79" w:themeColor="accent1" w:themeShade="80"/>
                <w:sz w:val="24"/>
                <w:szCs w:val="24"/>
              </w:rPr>
            </w:pPr>
            <w:proofErr w:type="spellStart"/>
            <w:r>
              <w:rPr>
                <w:rFonts w:ascii="Arial Narrow" w:eastAsia="Times New Roman" w:hAnsi="Arial Narrow"/>
                <w:color w:val="1F4E79" w:themeColor="accent1" w:themeShade="80"/>
                <w:sz w:val="24"/>
                <w:szCs w:val="24"/>
                <w:lang w:val="en-US"/>
              </w:rPr>
              <w:t>Noţiuni</w:t>
            </w:r>
            <w:proofErr w:type="spellEnd"/>
            <w:r>
              <w:rPr>
                <w:rFonts w:ascii="Arial Narrow" w:eastAsia="Times New Roman" w:hAnsi="Arial Narrow"/>
                <w:color w:val="1F4E79" w:themeColor="accent1" w:themeShade="80"/>
                <w:sz w:val="24"/>
                <w:szCs w:val="24"/>
                <w:lang w:val="en-US"/>
              </w:rPr>
              <w:t xml:space="preserve"> </w:t>
            </w:r>
            <w:proofErr w:type="spellStart"/>
            <w:r>
              <w:rPr>
                <w:rFonts w:ascii="Arial Narrow" w:eastAsia="Times New Roman" w:hAnsi="Arial Narrow"/>
                <w:color w:val="1F4E79" w:themeColor="accent1" w:themeShade="80"/>
                <w:sz w:val="24"/>
                <w:szCs w:val="24"/>
                <w:lang w:val="en-US"/>
              </w:rPr>
              <w:t>privind</w:t>
            </w:r>
            <w:proofErr w:type="spellEnd"/>
            <w:r>
              <w:rPr>
                <w:rFonts w:ascii="Arial Narrow" w:eastAsia="Times New Roman" w:hAnsi="Arial Narrow"/>
                <w:color w:val="1F4E79" w:themeColor="accent1" w:themeShade="80"/>
                <w:sz w:val="24"/>
                <w:szCs w:val="24"/>
                <w:lang w:val="en-US"/>
              </w:rPr>
              <w:t xml:space="preserve"> a</w:t>
            </w:r>
            <w:proofErr w:type="spellStart"/>
            <w:r>
              <w:rPr>
                <w:rFonts w:ascii="Arial Narrow" w:eastAsia="Times New Roman" w:hAnsi="Arial Narrow"/>
                <w:color w:val="1F4E79" w:themeColor="accent1" w:themeShade="80"/>
                <w:sz w:val="24"/>
                <w:szCs w:val="24"/>
              </w:rPr>
              <w:t>utodenunţare</w:t>
            </w:r>
            <w:r w:rsidR="00CE59B2">
              <w:rPr>
                <w:rFonts w:ascii="Arial Narrow" w:eastAsia="Times New Roman" w:hAnsi="Arial Narrow"/>
                <w:color w:val="1F4E79" w:themeColor="accent1" w:themeShade="80"/>
                <w:sz w:val="24"/>
                <w:szCs w:val="24"/>
              </w:rPr>
              <w:t>a</w:t>
            </w:r>
            <w:proofErr w:type="spellEnd"/>
            <w:r>
              <w:rPr>
                <w:rFonts w:ascii="Arial Narrow" w:eastAsia="Times New Roman" w:hAnsi="Arial Narrow"/>
                <w:color w:val="1F4E79" w:themeColor="accent1" w:themeShade="80"/>
                <w:sz w:val="24"/>
                <w:szCs w:val="24"/>
              </w:rPr>
              <w:t xml:space="preserve"> pentru evaziune fiscală/ </w:t>
            </w:r>
            <w:proofErr w:type="spellStart"/>
            <w:r w:rsidRPr="00FE5BE9">
              <w:rPr>
                <w:rFonts w:ascii="Arial Narrow" w:eastAsia="Times New Roman" w:hAnsi="Arial Narrow"/>
                <w:color w:val="1F4E79" w:themeColor="accent1" w:themeShade="80"/>
                <w:sz w:val="24"/>
                <w:szCs w:val="24"/>
              </w:rPr>
              <w:t>Voluntary</w:t>
            </w:r>
            <w:proofErr w:type="spellEnd"/>
            <w:r w:rsidRPr="00FE5BE9">
              <w:rPr>
                <w:rFonts w:ascii="Arial Narrow" w:eastAsia="Times New Roman" w:hAnsi="Arial Narrow"/>
                <w:color w:val="1F4E79" w:themeColor="accent1" w:themeShade="80"/>
                <w:sz w:val="24"/>
                <w:szCs w:val="24"/>
              </w:rPr>
              <w:t xml:space="preserve"> </w:t>
            </w:r>
            <w:r>
              <w:rPr>
                <w:rFonts w:ascii="Arial Narrow" w:eastAsia="Times New Roman" w:hAnsi="Arial Narrow"/>
                <w:color w:val="1F4E79" w:themeColor="accent1" w:themeShade="80"/>
                <w:sz w:val="24"/>
                <w:szCs w:val="24"/>
              </w:rPr>
              <w:t>self-</w:t>
            </w:r>
            <w:proofErr w:type="spellStart"/>
            <w:r>
              <w:rPr>
                <w:rFonts w:ascii="Arial Narrow" w:eastAsia="Times New Roman" w:hAnsi="Arial Narrow"/>
                <w:color w:val="1F4E79" w:themeColor="accent1" w:themeShade="80"/>
                <w:sz w:val="24"/>
                <w:szCs w:val="24"/>
              </w:rPr>
              <w:t>disclosure</w:t>
            </w:r>
            <w:proofErr w:type="spellEnd"/>
            <w:r>
              <w:rPr>
                <w:rFonts w:ascii="Arial Narrow" w:eastAsia="Times New Roman" w:hAnsi="Arial Narrow"/>
                <w:color w:val="1F4E79" w:themeColor="accent1" w:themeShade="80"/>
                <w:sz w:val="24"/>
                <w:szCs w:val="24"/>
              </w:rPr>
              <w:t xml:space="preserve"> of </w:t>
            </w:r>
            <w:proofErr w:type="spellStart"/>
            <w:r>
              <w:rPr>
                <w:rFonts w:ascii="Arial Narrow" w:eastAsia="Times New Roman" w:hAnsi="Arial Narrow"/>
                <w:color w:val="1F4E79" w:themeColor="accent1" w:themeShade="80"/>
                <w:sz w:val="24"/>
                <w:szCs w:val="24"/>
              </w:rPr>
              <w:t>tax</w:t>
            </w:r>
            <w:proofErr w:type="spellEnd"/>
            <w:r>
              <w:rPr>
                <w:rFonts w:ascii="Arial Narrow" w:eastAsia="Times New Roman" w:hAnsi="Arial Narrow"/>
                <w:color w:val="1F4E79" w:themeColor="accent1" w:themeShade="80"/>
                <w:sz w:val="24"/>
                <w:szCs w:val="24"/>
              </w:rPr>
              <w:t xml:space="preserve"> </w:t>
            </w:r>
            <w:proofErr w:type="spellStart"/>
            <w:r>
              <w:rPr>
                <w:rFonts w:ascii="Arial Narrow" w:eastAsia="Times New Roman" w:hAnsi="Arial Narrow"/>
                <w:color w:val="1F4E79" w:themeColor="accent1" w:themeShade="80"/>
                <w:sz w:val="24"/>
                <w:szCs w:val="24"/>
              </w:rPr>
              <w:t>evasion</w:t>
            </w:r>
            <w:proofErr w:type="spellEnd"/>
          </w:p>
          <w:p w:rsidR="004E415A" w:rsidRPr="00F87F2A" w:rsidRDefault="00FE5BE9" w:rsidP="00FE5BE9">
            <w:pPr>
              <w:spacing w:after="0"/>
              <w:jc w:val="both"/>
              <w:rPr>
                <w:rFonts w:ascii="Arial Narrow" w:hAnsi="Arial Narrow" w:cs="Arial"/>
                <w:color w:val="1F4E79" w:themeColor="accent1" w:themeShade="80"/>
                <w:sz w:val="24"/>
                <w:szCs w:val="24"/>
                <w:lang w:val="en-US"/>
              </w:rPr>
            </w:pPr>
            <w:proofErr w:type="spellStart"/>
            <w:r>
              <w:rPr>
                <w:rFonts w:ascii="Arial Narrow" w:hAnsi="Arial Narrow"/>
                <w:color w:val="1F4E79" w:themeColor="accent1" w:themeShade="80"/>
                <w:sz w:val="24"/>
                <w:szCs w:val="24"/>
                <w:lang w:val="en-US"/>
              </w:rPr>
              <w:t>CoE</w:t>
            </w:r>
            <w:proofErr w:type="spellEnd"/>
            <w:r>
              <w:rPr>
                <w:rFonts w:ascii="Arial Narrow" w:hAnsi="Arial Narrow"/>
                <w:color w:val="1F4E79" w:themeColor="accent1" w:themeShade="80"/>
                <w:sz w:val="24"/>
                <w:szCs w:val="24"/>
                <w:lang w:val="en-US"/>
              </w:rPr>
              <w:t xml:space="preserve"> </w:t>
            </w:r>
            <w:r w:rsidR="004E415A">
              <w:rPr>
                <w:rFonts w:ascii="Arial Narrow" w:hAnsi="Arial Narrow"/>
                <w:color w:val="1F4E79" w:themeColor="accent1" w:themeShade="80"/>
                <w:sz w:val="24"/>
                <w:szCs w:val="24"/>
                <w:lang w:val="en-US"/>
              </w:rPr>
              <w:t xml:space="preserve">Expert: </w:t>
            </w:r>
            <w:r>
              <w:rPr>
                <w:rFonts w:ascii="Arial Narrow" w:hAnsi="Arial Narrow"/>
                <w:color w:val="1F4E79" w:themeColor="accent1" w:themeShade="80"/>
                <w:sz w:val="24"/>
                <w:szCs w:val="24"/>
                <w:lang w:val="en-US"/>
              </w:rPr>
              <w:t>Ingo Bott</w:t>
            </w:r>
          </w:p>
        </w:tc>
      </w:tr>
      <w:tr w:rsidR="00017AF1" w:rsidRPr="00F87F2A" w:rsidTr="00A00B9A">
        <w:tc>
          <w:tcPr>
            <w:tcW w:w="2362" w:type="dxa"/>
            <w:tcBorders>
              <w:left w:val="nil"/>
              <w:right w:val="nil"/>
            </w:tcBorders>
            <w:shd w:val="clear" w:color="auto" w:fill="D3DFEE"/>
          </w:tcPr>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10.30-11.00</w:t>
            </w:r>
          </w:p>
        </w:tc>
        <w:tc>
          <w:tcPr>
            <w:tcW w:w="7844" w:type="dxa"/>
            <w:tcBorders>
              <w:left w:val="nil"/>
              <w:right w:val="nil"/>
            </w:tcBorders>
            <w:shd w:val="clear" w:color="auto" w:fill="D3DFEE"/>
          </w:tcPr>
          <w:p w:rsidR="00017AF1" w:rsidRPr="00F87F2A" w:rsidRDefault="00017AF1" w:rsidP="00A00B9A">
            <w:pPr>
              <w:rPr>
                <w:rFonts w:ascii="Arial Narrow" w:hAnsi="Arial Narrow" w:cs="Arial"/>
                <w:i/>
                <w:color w:val="1F4E79" w:themeColor="accent1" w:themeShade="80"/>
                <w:sz w:val="24"/>
                <w:szCs w:val="24"/>
                <w:lang w:val="en-US"/>
              </w:rPr>
            </w:pPr>
            <w:proofErr w:type="spellStart"/>
            <w:r w:rsidRPr="00F87F2A">
              <w:rPr>
                <w:rFonts w:ascii="Arial Narrow" w:hAnsi="Arial Narrow" w:cs="Arial"/>
                <w:i/>
                <w:color w:val="1F4E79" w:themeColor="accent1" w:themeShade="80"/>
                <w:sz w:val="24"/>
                <w:szCs w:val="24"/>
                <w:lang w:val="en-US"/>
              </w:rPr>
              <w:t>Pauză</w:t>
            </w:r>
            <w:proofErr w:type="spellEnd"/>
            <w:r w:rsidRPr="00F87F2A">
              <w:rPr>
                <w:rFonts w:ascii="Arial Narrow" w:hAnsi="Arial Narrow" w:cs="Arial"/>
                <w:i/>
                <w:color w:val="1F4E79" w:themeColor="accent1" w:themeShade="80"/>
                <w:sz w:val="24"/>
                <w:szCs w:val="24"/>
                <w:lang w:val="en-US"/>
              </w:rPr>
              <w:t xml:space="preserve"> de </w:t>
            </w:r>
            <w:proofErr w:type="spellStart"/>
            <w:r w:rsidRPr="00F87F2A">
              <w:rPr>
                <w:rFonts w:ascii="Arial Narrow" w:hAnsi="Arial Narrow" w:cs="Arial"/>
                <w:i/>
                <w:color w:val="1F4E79" w:themeColor="accent1" w:themeShade="80"/>
                <w:sz w:val="24"/>
                <w:szCs w:val="24"/>
                <w:lang w:val="en-US"/>
              </w:rPr>
              <w:t>cafea</w:t>
            </w:r>
            <w:proofErr w:type="spellEnd"/>
            <w:r w:rsidR="00D82541">
              <w:rPr>
                <w:rFonts w:ascii="Arial Narrow" w:hAnsi="Arial Narrow" w:cs="Arial"/>
                <w:i/>
                <w:color w:val="1F4E79" w:themeColor="accent1" w:themeShade="80"/>
                <w:sz w:val="24"/>
                <w:szCs w:val="24"/>
                <w:lang w:val="en-US"/>
              </w:rPr>
              <w:t xml:space="preserve"> </w:t>
            </w:r>
            <w:r w:rsidRPr="00F87F2A">
              <w:rPr>
                <w:rFonts w:ascii="Arial Narrow" w:hAnsi="Arial Narrow" w:cs="Arial"/>
                <w:i/>
                <w:color w:val="1F4E79" w:themeColor="accent1" w:themeShade="80"/>
                <w:sz w:val="24"/>
                <w:szCs w:val="24"/>
                <w:lang w:val="en-US"/>
              </w:rPr>
              <w:t>/</w:t>
            </w:r>
            <w:r w:rsidR="00D82541">
              <w:rPr>
                <w:rFonts w:ascii="Arial Narrow" w:hAnsi="Arial Narrow" w:cs="Arial"/>
                <w:i/>
                <w:color w:val="1F4E79" w:themeColor="accent1" w:themeShade="80"/>
                <w:sz w:val="24"/>
                <w:szCs w:val="24"/>
                <w:lang w:val="en-US"/>
              </w:rPr>
              <w:t xml:space="preserve"> </w:t>
            </w:r>
            <w:r w:rsidRPr="00F87F2A">
              <w:rPr>
                <w:rFonts w:ascii="Arial Narrow" w:hAnsi="Arial Narrow" w:cs="Arial"/>
                <w:i/>
                <w:color w:val="1F4E79" w:themeColor="accent1" w:themeShade="80"/>
                <w:sz w:val="24"/>
                <w:szCs w:val="24"/>
                <w:lang w:val="en-US"/>
              </w:rPr>
              <w:t>Coffee break</w:t>
            </w:r>
          </w:p>
        </w:tc>
      </w:tr>
      <w:tr w:rsidR="00017AF1" w:rsidRPr="00F87F2A" w:rsidTr="00A00B9A">
        <w:tc>
          <w:tcPr>
            <w:tcW w:w="2362" w:type="dxa"/>
            <w:shd w:val="clear" w:color="auto" w:fill="auto"/>
          </w:tcPr>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11.00-13.00</w:t>
            </w:r>
          </w:p>
        </w:tc>
        <w:tc>
          <w:tcPr>
            <w:tcW w:w="7844" w:type="dxa"/>
            <w:shd w:val="clear" w:color="auto" w:fill="auto"/>
          </w:tcPr>
          <w:p w:rsidR="00017AF1" w:rsidRPr="004E415A" w:rsidRDefault="004E415A" w:rsidP="00077392">
            <w:pPr>
              <w:spacing w:after="0"/>
              <w:jc w:val="both"/>
              <w:rPr>
                <w:rFonts w:ascii="Arial Narrow" w:hAnsi="Arial Narrow"/>
                <w:color w:val="1F4E79" w:themeColor="accent1" w:themeShade="80"/>
                <w:sz w:val="24"/>
                <w:szCs w:val="24"/>
                <w:lang w:val="en-US"/>
              </w:rPr>
            </w:pPr>
            <w:proofErr w:type="spellStart"/>
            <w:r>
              <w:rPr>
                <w:rFonts w:ascii="Arial Narrow" w:hAnsi="Arial Narrow"/>
                <w:color w:val="1F4E79" w:themeColor="accent1" w:themeShade="80"/>
                <w:sz w:val="24"/>
                <w:szCs w:val="24"/>
                <w:lang w:val="en-US"/>
              </w:rPr>
              <w:t>Procesul</w:t>
            </w:r>
            <w:proofErr w:type="spellEnd"/>
            <w:r>
              <w:rPr>
                <w:rFonts w:ascii="Arial Narrow" w:hAnsi="Arial Narrow"/>
                <w:color w:val="1F4E79" w:themeColor="accent1" w:themeShade="80"/>
                <w:sz w:val="24"/>
                <w:szCs w:val="24"/>
                <w:lang w:val="en-US"/>
              </w:rPr>
              <w:t xml:space="preserve"> fiscal (I). </w:t>
            </w:r>
            <w:proofErr w:type="spellStart"/>
            <w:r>
              <w:rPr>
                <w:rFonts w:ascii="Arial Narrow" w:hAnsi="Arial Narrow"/>
                <w:color w:val="1F4E79" w:themeColor="accent1" w:themeShade="80"/>
                <w:sz w:val="24"/>
                <w:szCs w:val="24"/>
                <w:lang w:val="en-US"/>
              </w:rPr>
              <w:t>Suspendarea</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actelor</w:t>
            </w:r>
            <w:proofErr w:type="spellEnd"/>
            <w:r>
              <w:rPr>
                <w:rFonts w:ascii="Arial Narrow" w:hAnsi="Arial Narrow"/>
                <w:color w:val="1F4E79" w:themeColor="accent1" w:themeShade="80"/>
                <w:sz w:val="24"/>
                <w:szCs w:val="24"/>
                <w:lang w:val="en-US"/>
              </w:rPr>
              <w:t xml:space="preserve"> administrative </w:t>
            </w:r>
            <w:proofErr w:type="spellStart"/>
            <w:r>
              <w:rPr>
                <w:rFonts w:ascii="Arial Narrow" w:hAnsi="Arial Narrow"/>
                <w:color w:val="1F4E79" w:themeColor="accent1" w:themeShade="80"/>
                <w:sz w:val="24"/>
                <w:szCs w:val="24"/>
                <w:lang w:val="en-US"/>
              </w:rPr>
              <w:t>fiscale</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Acţiunea</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directă</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Probele</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şi</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sarcina</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probei</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în</w:t>
            </w:r>
            <w:proofErr w:type="spellEnd"/>
            <w:r>
              <w:rPr>
                <w:rFonts w:ascii="Arial Narrow" w:hAnsi="Arial Narrow"/>
                <w:color w:val="1F4E79" w:themeColor="accent1" w:themeShade="80"/>
                <w:sz w:val="24"/>
                <w:szCs w:val="24"/>
                <w:lang w:val="en-US"/>
              </w:rPr>
              <w:t xml:space="preserve"> </w:t>
            </w:r>
            <w:proofErr w:type="spellStart"/>
            <w:r>
              <w:rPr>
                <w:rFonts w:ascii="Arial Narrow" w:hAnsi="Arial Narrow"/>
                <w:color w:val="1F4E79" w:themeColor="accent1" w:themeShade="80"/>
                <w:sz w:val="24"/>
                <w:szCs w:val="24"/>
                <w:lang w:val="en-US"/>
              </w:rPr>
              <w:t>procesul</w:t>
            </w:r>
            <w:proofErr w:type="spellEnd"/>
            <w:r>
              <w:rPr>
                <w:rFonts w:ascii="Arial Narrow" w:hAnsi="Arial Narrow"/>
                <w:color w:val="1F4E79" w:themeColor="accent1" w:themeShade="80"/>
                <w:sz w:val="24"/>
                <w:szCs w:val="24"/>
                <w:lang w:val="en-US"/>
              </w:rPr>
              <w:t xml:space="preserve"> fiscal / Tax trial (I). Suspension of tax administration’s decisions. </w:t>
            </w:r>
            <w:r w:rsidR="00077392">
              <w:rPr>
                <w:rFonts w:ascii="Arial Narrow" w:hAnsi="Arial Narrow"/>
                <w:color w:val="1F4E79" w:themeColor="accent1" w:themeShade="80"/>
                <w:sz w:val="24"/>
                <w:szCs w:val="24"/>
                <w:lang w:val="en-US"/>
              </w:rPr>
              <w:t>Direct action. Evidence and burden of proof in tax trial</w:t>
            </w:r>
          </w:p>
          <w:p w:rsidR="00017AF1" w:rsidRPr="004E415A" w:rsidRDefault="00017AF1" w:rsidP="00017AF1">
            <w:pPr>
              <w:spacing w:after="0"/>
              <w:rPr>
                <w:rFonts w:ascii="Arial Narrow" w:hAnsi="Arial Narrow" w:cs="Arial"/>
                <w:color w:val="1F4E79" w:themeColor="accent1" w:themeShade="80"/>
                <w:sz w:val="24"/>
                <w:szCs w:val="24"/>
                <w:lang w:val="en-US"/>
              </w:rPr>
            </w:pPr>
            <w:r w:rsidRPr="00F87F2A">
              <w:rPr>
                <w:rFonts w:ascii="Arial Narrow" w:hAnsi="Arial Narrow"/>
                <w:color w:val="1F4E79" w:themeColor="accent1" w:themeShade="80"/>
                <w:sz w:val="24"/>
                <w:szCs w:val="24"/>
                <w:lang w:val="en-US"/>
              </w:rPr>
              <w:t>Expert:</w:t>
            </w:r>
            <w:r w:rsidR="004E415A">
              <w:rPr>
                <w:rFonts w:ascii="Arial Narrow" w:hAnsi="Arial Narrow"/>
                <w:b/>
                <w:color w:val="1F4E79" w:themeColor="accent1" w:themeShade="80"/>
                <w:sz w:val="24"/>
                <w:szCs w:val="24"/>
                <w:lang w:val="en-US"/>
              </w:rPr>
              <w:t xml:space="preserve"> </w:t>
            </w:r>
            <w:r w:rsidR="004E415A">
              <w:rPr>
                <w:rFonts w:ascii="Arial Narrow" w:hAnsi="Arial Narrow"/>
                <w:color w:val="1F4E79" w:themeColor="accent1" w:themeShade="80"/>
                <w:sz w:val="24"/>
                <w:szCs w:val="24"/>
                <w:lang w:val="en-US"/>
              </w:rPr>
              <w:t xml:space="preserve">Cosmin Flavius </w:t>
            </w:r>
            <w:proofErr w:type="spellStart"/>
            <w:r w:rsidR="004E415A">
              <w:rPr>
                <w:rFonts w:ascii="Arial Narrow" w:hAnsi="Arial Narrow"/>
                <w:color w:val="1F4E79" w:themeColor="accent1" w:themeShade="80"/>
                <w:sz w:val="24"/>
                <w:szCs w:val="24"/>
                <w:lang w:val="en-US"/>
              </w:rPr>
              <w:t>Costaş</w:t>
            </w:r>
            <w:proofErr w:type="spellEnd"/>
          </w:p>
        </w:tc>
      </w:tr>
      <w:tr w:rsidR="00017AF1" w:rsidRPr="00F87F2A" w:rsidTr="00A00B9A">
        <w:tc>
          <w:tcPr>
            <w:tcW w:w="2362" w:type="dxa"/>
            <w:tcBorders>
              <w:left w:val="nil"/>
              <w:right w:val="nil"/>
            </w:tcBorders>
            <w:shd w:val="clear" w:color="auto" w:fill="D3DFEE"/>
          </w:tcPr>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13.00-14.00</w:t>
            </w:r>
          </w:p>
        </w:tc>
        <w:tc>
          <w:tcPr>
            <w:tcW w:w="7844" w:type="dxa"/>
            <w:tcBorders>
              <w:left w:val="nil"/>
              <w:right w:val="nil"/>
            </w:tcBorders>
            <w:shd w:val="clear" w:color="auto" w:fill="D3DFEE"/>
          </w:tcPr>
          <w:p w:rsidR="00017AF1" w:rsidRPr="00F87F2A" w:rsidRDefault="00017AF1" w:rsidP="00A00B9A">
            <w:pPr>
              <w:rPr>
                <w:rFonts w:ascii="Arial Narrow" w:hAnsi="Arial Narrow" w:cs="Arial"/>
                <w:i/>
                <w:color w:val="1F4E79" w:themeColor="accent1" w:themeShade="80"/>
                <w:sz w:val="24"/>
                <w:szCs w:val="24"/>
                <w:lang w:val="en-US"/>
              </w:rPr>
            </w:pPr>
            <w:proofErr w:type="spellStart"/>
            <w:r w:rsidRPr="00F87F2A">
              <w:rPr>
                <w:rFonts w:ascii="Arial Narrow" w:hAnsi="Arial Narrow" w:cs="Arial"/>
                <w:i/>
                <w:color w:val="1F4E79" w:themeColor="accent1" w:themeShade="80"/>
                <w:sz w:val="24"/>
                <w:szCs w:val="24"/>
                <w:lang w:val="en-US"/>
              </w:rPr>
              <w:t>Prânz</w:t>
            </w:r>
            <w:proofErr w:type="spellEnd"/>
            <w:r w:rsidR="00077392">
              <w:rPr>
                <w:rFonts w:ascii="Arial Narrow" w:hAnsi="Arial Narrow" w:cs="Arial"/>
                <w:i/>
                <w:color w:val="1F4E79" w:themeColor="accent1" w:themeShade="80"/>
                <w:sz w:val="24"/>
                <w:szCs w:val="24"/>
                <w:lang w:val="en-US"/>
              </w:rPr>
              <w:t xml:space="preserve"> </w:t>
            </w:r>
            <w:r w:rsidRPr="00F87F2A">
              <w:rPr>
                <w:rFonts w:ascii="Arial Narrow" w:hAnsi="Arial Narrow" w:cs="Arial"/>
                <w:i/>
                <w:color w:val="1F4E79" w:themeColor="accent1" w:themeShade="80"/>
                <w:sz w:val="24"/>
                <w:szCs w:val="24"/>
                <w:lang w:val="en-US"/>
              </w:rPr>
              <w:t>/</w:t>
            </w:r>
            <w:r w:rsidR="00077392">
              <w:rPr>
                <w:rFonts w:ascii="Arial Narrow" w:hAnsi="Arial Narrow" w:cs="Arial"/>
                <w:i/>
                <w:color w:val="1F4E79" w:themeColor="accent1" w:themeShade="80"/>
                <w:sz w:val="24"/>
                <w:szCs w:val="24"/>
                <w:lang w:val="en-US"/>
              </w:rPr>
              <w:t xml:space="preserve"> </w:t>
            </w:r>
            <w:r w:rsidRPr="00F87F2A">
              <w:rPr>
                <w:rFonts w:ascii="Arial Narrow" w:hAnsi="Arial Narrow" w:cs="Arial"/>
                <w:i/>
                <w:color w:val="1F4E79" w:themeColor="accent1" w:themeShade="80"/>
                <w:sz w:val="24"/>
                <w:szCs w:val="24"/>
                <w:lang w:val="en-US"/>
              </w:rPr>
              <w:t>Lunch</w:t>
            </w:r>
          </w:p>
        </w:tc>
      </w:tr>
      <w:tr w:rsidR="00017AF1" w:rsidRPr="00F87F2A" w:rsidTr="00A00B9A">
        <w:tc>
          <w:tcPr>
            <w:tcW w:w="2362" w:type="dxa"/>
            <w:shd w:val="clear" w:color="auto" w:fill="auto"/>
          </w:tcPr>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14.00-15.30</w:t>
            </w:r>
          </w:p>
        </w:tc>
        <w:tc>
          <w:tcPr>
            <w:tcW w:w="7844" w:type="dxa"/>
            <w:shd w:val="clear" w:color="auto" w:fill="auto"/>
          </w:tcPr>
          <w:p w:rsidR="00017AF1" w:rsidRPr="00077392" w:rsidRDefault="00077392" w:rsidP="00077392">
            <w:pPr>
              <w:spacing w:after="0" w:line="240" w:lineRule="auto"/>
              <w:jc w:val="both"/>
              <w:rPr>
                <w:rFonts w:ascii="Arial Narrow" w:eastAsia="Times New Roman" w:hAnsi="Arial Narrow"/>
                <w:bCs/>
                <w:color w:val="1F4E79" w:themeColor="accent1" w:themeShade="80"/>
                <w:sz w:val="24"/>
                <w:szCs w:val="24"/>
                <w:lang w:val="en-US"/>
              </w:rPr>
            </w:pPr>
            <w:proofErr w:type="spellStart"/>
            <w:r>
              <w:rPr>
                <w:rFonts w:ascii="Arial Narrow" w:eastAsia="Times New Roman" w:hAnsi="Arial Narrow"/>
                <w:bCs/>
                <w:color w:val="1F4E79" w:themeColor="accent1" w:themeShade="80"/>
                <w:sz w:val="24"/>
                <w:szCs w:val="24"/>
                <w:lang w:val="en-US"/>
              </w:rPr>
              <w:t>Procesul</w:t>
            </w:r>
            <w:proofErr w:type="spellEnd"/>
            <w:r>
              <w:rPr>
                <w:rFonts w:ascii="Arial Narrow" w:eastAsia="Times New Roman" w:hAnsi="Arial Narrow"/>
                <w:bCs/>
                <w:color w:val="1F4E79" w:themeColor="accent1" w:themeShade="80"/>
                <w:sz w:val="24"/>
                <w:szCs w:val="24"/>
                <w:lang w:val="en-US"/>
              </w:rPr>
              <w:t xml:space="preserve"> fiscal (II). </w:t>
            </w:r>
            <w:proofErr w:type="spellStart"/>
            <w:r w:rsidR="006666E9">
              <w:rPr>
                <w:rFonts w:ascii="Arial Narrow" w:eastAsia="Times New Roman" w:hAnsi="Arial Narrow"/>
                <w:bCs/>
                <w:color w:val="1F4E79" w:themeColor="accent1" w:themeShade="80"/>
                <w:sz w:val="24"/>
                <w:szCs w:val="24"/>
                <w:lang w:val="en-US"/>
              </w:rPr>
              <w:t>Verificarea</w:t>
            </w:r>
            <w:proofErr w:type="spellEnd"/>
            <w:r w:rsidR="006666E9">
              <w:rPr>
                <w:rFonts w:ascii="Arial Narrow" w:eastAsia="Times New Roman" w:hAnsi="Arial Narrow"/>
                <w:bCs/>
                <w:color w:val="1F4E79" w:themeColor="accent1" w:themeShade="80"/>
                <w:sz w:val="24"/>
                <w:szCs w:val="24"/>
                <w:lang w:val="en-US"/>
              </w:rPr>
              <w:t xml:space="preserve"> </w:t>
            </w:r>
            <w:proofErr w:type="spellStart"/>
            <w:r w:rsidR="006666E9">
              <w:rPr>
                <w:rFonts w:ascii="Arial Narrow" w:eastAsia="Times New Roman" w:hAnsi="Arial Narrow"/>
                <w:bCs/>
                <w:color w:val="1F4E79" w:themeColor="accent1" w:themeShade="80"/>
                <w:sz w:val="24"/>
                <w:szCs w:val="24"/>
                <w:lang w:val="en-US"/>
              </w:rPr>
              <w:t>legalităţii</w:t>
            </w:r>
            <w:proofErr w:type="spellEnd"/>
            <w:r w:rsidR="006666E9">
              <w:rPr>
                <w:rFonts w:ascii="Arial Narrow" w:eastAsia="Times New Roman" w:hAnsi="Arial Narrow"/>
                <w:bCs/>
                <w:color w:val="1F4E79" w:themeColor="accent1" w:themeShade="80"/>
                <w:sz w:val="24"/>
                <w:szCs w:val="24"/>
                <w:lang w:val="en-US"/>
              </w:rPr>
              <w:t xml:space="preserve"> </w:t>
            </w:r>
            <w:proofErr w:type="spellStart"/>
            <w:r w:rsidR="006666E9">
              <w:rPr>
                <w:rFonts w:ascii="Arial Narrow" w:eastAsia="Times New Roman" w:hAnsi="Arial Narrow"/>
                <w:bCs/>
                <w:color w:val="1F4E79" w:themeColor="accent1" w:themeShade="80"/>
                <w:sz w:val="24"/>
                <w:szCs w:val="24"/>
                <w:lang w:val="en-US"/>
              </w:rPr>
              <w:t>soluţiilor</w:t>
            </w:r>
            <w:proofErr w:type="spellEnd"/>
            <w:r w:rsidR="006666E9">
              <w:rPr>
                <w:rFonts w:ascii="Arial Narrow" w:eastAsia="Times New Roman" w:hAnsi="Arial Narrow"/>
                <w:bCs/>
                <w:color w:val="1F4E79" w:themeColor="accent1" w:themeShade="80"/>
                <w:sz w:val="24"/>
                <w:szCs w:val="24"/>
                <w:lang w:val="en-US"/>
              </w:rPr>
              <w:t xml:space="preserve"> de </w:t>
            </w:r>
            <w:proofErr w:type="spellStart"/>
            <w:r w:rsidR="006666E9">
              <w:rPr>
                <w:rFonts w:ascii="Arial Narrow" w:eastAsia="Times New Roman" w:hAnsi="Arial Narrow"/>
                <w:bCs/>
                <w:color w:val="1F4E79" w:themeColor="accent1" w:themeShade="80"/>
                <w:sz w:val="24"/>
                <w:szCs w:val="24"/>
                <w:lang w:val="en-US"/>
              </w:rPr>
              <w:t>suspendare</w:t>
            </w:r>
            <w:proofErr w:type="spellEnd"/>
            <w:r w:rsidR="006666E9">
              <w:rPr>
                <w:rFonts w:ascii="Arial Narrow" w:eastAsia="Times New Roman" w:hAnsi="Arial Narrow"/>
                <w:bCs/>
                <w:color w:val="1F4E79" w:themeColor="accent1" w:themeShade="80"/>
                <w:sz w:val="24"/>
                <w:szCs w:val="24"/>
                <w:lang w:val="en-US"/>
              </w:rPr>
              <w:t xml:space="preserve"> a </w:t>
            </w:r>
            <w:proofErr w:type="spellStart"/>
            <w:r w:rsidR="006666E9">
              <w:rPr>
                <w:rFonts w:ascii="Arial Narrow" w:eastAsia="Times New Roman" w:hAnsi="Arial Narrow"/>
                <w:bCs/>
                <w:color w:val="1F4E79" w:themeColor="accent1" w:themeShade="80"/>
                <w:sz w:val="24"/>
                <w:szCs w:val="24"/>
                <w:lang w:val="en-US"/>
              </w:rPr>
              <w:t>contestaţiilor</w:t>
            </w:r>
            <w:proofErr w:type="spellEnd"/>
            <w:r w:rsidR="006666E9">
              <w:rPr>
                <w:rFonts w:ascii="Arial Narrow" w:eastAsia="Times New Roman" w:hAnsi="Arial Narrow"/>
                <w:bCs/>
                <w:color w:val="1F4E79" w:themeColor="accent1" w:themeShade="80"/>
                <w:sz w:val="24"/>
                <w:szCs w:val="24"/>
                <w:lang w:val="en-US"/>
              </w:rPr>
              <w:t xml:space="preserve"> </w:t>
            </w:r>
            <w:proofErr w:type="spellStart"/>
            <w:r w:rsidR="006666E9">
              <w:rPr>
                <w:rFonts w:ascii="Arial Narrow" w:eastAsia="Times New Roman" w:hAnsi="Arial Narrow"/>
                <w:bCs/>
                <w:color w:val="1F4E79" w:themeColor="accent1" w:themeShade="80"/>
                <w:sz w:val="24"/>
                <w:szCs w:val="24"/>
                <w:lang w:val="en-US"/>
              </w:rPr>
              <w:t>fiscale</w:t>
            </w:r>
            <w:proofErr w:type="spellEnd"/>
            <w:r w:rsidR="006666E9">
              <w:rPr>
                <w:rFonts w:ascii="Arial Narrow" w:eastAsia="Times New Roman" w:hAnsi="Arial Narrow"/>
                <w:bCs/>
                <w:color w:val="1F4E79" w:themeColor="accent1" w:themeShade="80"/>
                <w:sz w:val="24"/>
                <w:szCs w:val="24"/>
                <w:lang w:val="en-US"/>
              </w:rPr>
              <w:t xml:space="preserve">. </w:t>
            </w:r>
            <w:proofErr w:type="spellStart"/>
            <w:r w:rsidR="006666E9">
              <w:rPr>
                <w:rFonts w:ascii="Arial Narrow" w:eastAsia="Times New Roman" w:hAnsi="Arial Narrow"/>
                <w:bCs/>
                <w:color w:val="1F4E79" w:themeColor="accent1" w:themeShade="80"/>
                <w:sz w:val="24"/>
                <w:szCs w:val="24"/>
                <w:lang w:val="en-US"/>
              </w:rPr>
              <w:t>Revizuirea</w:t>
            </w:r>
            <w:proofErr w:type="spellEnd"/>
            <w:r w:rsidR="006666E9">
              <w:rPr>
                <w:rFonts w:ascii="Arial Narrow" w:eastAsia="Times New Roman" w:hAnsi="Arial Narrow"/>
                <w:bCs/>
                <w:color w:val="1F4E79" w:themeColor="accent1" w:themeShade="80"/>
                <w:sz w:val="24"/>
                <w:szCs w:val="24"/>
                <w:lang w:val="en-US"/>
              </w:rPr>
              <w:t xml:space="preserve"> </w:t>
            </w:r>
            <w:proofErr w:type="spellStart"/>
            <w:r w:rsidR="006666E9">
              <w:rPr>
                <w:rFonts w:ascii="Arial Narrow" w:eastAsia="Times New Roman" w:hAnsi="Arial Narrow"/>
                <w:bCs/>
                <w:color w:val="1F4E79" w:themeColor="accent1" w:themeShade="80"/>
                <w:sz w:val="24"/>
                <w:szCs w:val="24"/>
                <w:lang w:val="en-US"/>
              </w:rPr>
              <w:t>hotărârilor</w:t>
            </w:r>
            <w:proofErr w:type="spellEnd"/>
            <w:r w:rsidR="006666E9">
              <w:rPr>
                <w:rFonts w:ascii="Arial Narrow" w:eastAsia="Times New Roman" w:hAnsi="Arial Narrow"/>
                <w:bCs/>
                <w:color w:val="1F4E79" w:themeColor="accent1" w:themeShade="80"/>
                <w:sz w:val="24"/>
                <w:szCs w:val="24"/>
                <w:lang w:val="en-US"/>
              </w:rPr>
              <w:t xml:space="preserve"> / Legal check-up of suspension decisions for tax challenges. Revision of judicial decisions</w:t>
            </w:r>
          </w:p>
          <w:p w:rsidR="00017AF1" w:rsidRPr="00077392" w:rsidRDefault="00017AF1" w:rsidP="00077392">
            <w:pPr>
              <w:spacing w:after="0"/>
              <w:rPr>
                <w:rFonts w:ascii="Arial Narrow" w:hAnsi="Arial Narrow"/>
                <w:color w:val="1F4E79" w:themeColor="accent1" w:themeShade="80"/>
                <w:sz w:val="24"/>
                <w:szCs w:val="24"/>
                <w:lang w:val="en-US"/>
              </w:rPr>
            </w:pPr>
            <w:proofErr w:type="spellStart"/>
            <w:r w:rsidRPr="00077392">
              <w:rPr>
                <w:rFonts w:ascii="Arial Narrow" w:hAnsi="Arial Narrow"/>
                <w:color w:val="1F4E79" w:themeColor="accent1" w:themeShade="80"/>
                <w:sz w:val="24"/>
                <w:szCs w:val="24"/>
                <w:lang w:val="en-US"/>
              </w:rPr>
              <w:t>Sesiune</w:t>
            </w:r>
            <w:proofErr w:type="spellEnd"/>
            <w:r w:rsidRPr="00077392">
              <w:rPr>
                <w:rFonts w:ascii="Arial Narrow" w:hAnsi="Arial Narrow"/>
                <w:color w:val="1F4E79" w:themeColor="accent1" w:themeShade="80"/>
                <w:sz w:val="24"/>
                <w:szCs w:val="24"/>
                <w:lang w:val="en-US"/>
              </w:rPr>
              <w:t xml:space="preserve"> de </w:t>
            </w:r>
            <w:proofErr w:type="spellStart"/>
            <w:r w:rsidRPr="00077392">
              <w:rPr>
                <w:rFonts w:ascii="Arial Narrow" w:hAnsi="Arial Narrow"/>
                <w:color w:val="1F4E79" w:themeColor="accent1" w:themeShade="80"/>
                <w:sz w:val="24"/>
                <w:szCs w:val="24"/>
                <w:lang w:val="en-US"/>
              </w:rPr>
              <w:t>întrebări</w:t>
            </w:r>
            <w:proofErr w:type="spellEnd"/>
            <w:r w:rsidRPr="00077392">
              <w:rPr>
                <w:rFonts w:ascii="Arial Narrow" w:hAnsi="Arial Narrow"/>
                <w:color w:val="1F4E79" w:themeColor="accent1" w:themeShade="80"/>
                <w:sz w:val="24"/>
                <w:szCs w:val="24"/>
                <w:lang w:val="en-US"/>
              </w:rPr>
              <w:t xml:space="preserve"> </w:t>
            </w:r>
            <w:proofErr w:type="spellStart"/>
            <w:r w:rsidRPr="00077392">
              <w:rPr>
                <w:rFonts w:ascii="Arial Narrow" w:hAnsi="Arial Narrow"/>
                <w:color w:val="1F4E79" w:themeColor="accent1" w:themeShade="80"/>
                <w:sz w:val="24"/>
                <w:szCs w:val="24"/>
                <w:lang w:val="en-US"/>
              </w:rPr>
              <w:t>şi</w:t>
            </w:r>
            <w:proofErr w:type="spellEnd"/>
            <w:r w:rsidRPr="00077392">
              <w:rPr>
                <w:rFonts w:ascii="Arial Narrow" w:hAnsi="Arial Narrow"/>
                <w:color w:val="1F4E79" w:themeColor="accent1" w:themeShade="80"/>
                <w:sz w:val="24"/>
                <w:szCs w:val="24"/>
                <w:lang w:val="en-US"/>
              </w:rPr>
              <w:t xml:space="preserve"> </w:t>
            </w:r>
            <w:proofErr w:type="spellStart"/>
            <w:r w:rsidRPr="00077392">
              <w:rPr>
                <w:rFonts w:ascii="Arial Narrow" w:hAnsi="Arial Narrow"/>
                <w:color w:val="1F4E79" w:themeColor="accent1" w:themeShade="80"/>
                <w:sz w:val="24"/>
                <w:szCs w:val="24"/>
                <w:lang w:val="en-US"/>
              </w:rPr>
              <w:t>răspunsuri</w:t>
            </w:r>
            <w:proofErr w:type="spellEnd"/>
            <w:r w:rsidRPr="00077392">
              <w:rPr>
                <w:rFonts w:ascii="Arial Narrow" w:hAnsi="Arial Narrow"/>
                <w:color w:val="1F4E79" w:themeColor="accent1" w:themeShade="80"/>
                <w:sz w:val="24"/>
                <w:szCs w:val="24"/>
                <w:lang w:val="en-US"/>
              </w:rPr>
              <w:t xml:space="preserve">/ Questions and answers </w:t>
            </w:r>
          </w:p>
          <w:p w:rsidR="00017AF1" w:rsidRPr="00F87F2A" w:rsidRDefault="00077392" w:rsidP="00017AF1">
            <w:pPr>
              <w:rPr>
                <w:rFonts w:ascii="Arial Narrow" w:hAnsi="Arial Narrow" w:cs="Arial"/>
                <w:color w:val="1F4E79" w:themeColor="accent1" w:themeShade="80"/>
                <w:sz w:val="24"/>
                <w:szCs w:val="24"/>
                <w:lang w:val="en-US"/>
              </w:rPr>
            </w:pPr>
            <w:r>
              <w:rPr>
                <w:rFonts w:ascii="Arial Narrow" w:hAnsi="Arial Narrow"/>
                <w:color w:val="1F4E79" w:themeColor="accent1" w:themeShade="80"/>
                <w:sz w:val="24"/>
                <w:szCs w:val="24"/>
                <w:lang w:val="en-US"/>
              </w:rPr>
              <w:t xml:space="preserve">Expert: Cosmin Flavius </w:t>
            </w:r>
            <w:proofErr w:type="spellStart"/>
            <w:r>
              <w:rPr>
                <w:rFonts w:ascii="Arial Narrow" w:hAnsi="Arial Narrow"/>
                <w:color w:val="1F4E79" w:themeColor="accent1" w:themeShade="80"/>
                <w:sz w:val="24"/>
                <w:szCs w:val="24"/>
                <w:lang w:val="en-US"/>
              </w:rPr>
              <w:t>Costaş</w:t>
            </w:r>
            <w:proofErr w:type="spellEnd"/>
          </w:p>
        </w:tc>
      </w:tr>
      <w:tr w:rsidR="00017AF1" w:rsidRPr="00F87F2A" w:rsidTr="00A00B9A">
        <w:tc>
          <w:tcPr>
            <w:tcW w:w="2362" w:type="dxa"/>
            <w:tcBorders>
              <w:left w:val="nil"/>
              <w:right w:val="nil"/>
            </w:tcBorders>
            <w:shd w:val="clear" w:color="auto" w:fill="D3DFEE"/>
          </w:tcPr>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15.30-16.00</w:t>
            </w:r>
          </w:p>
          <w:p w:rsidR="00017AF1" w:rsidRPr="00F87F2A" w:rsidRDefault="00017AF1" w:rsidP="00A00B9A">
            <w:pPr>
              <w:rPr>
                <w:rFonts w:ascii="Arial Narrow" w:hAnsi="Arial Narrow" w:cs="Arial"/>
                <w:i/>
                <w:color w:val="1F4E79" w:themeColor="accent1" w:themeShade="80"/>
                <w:sz w:val="24"/>
                <w:szCs w:val="24"/>
                <w:lang w:val="en-US"/>
              </w:rPr>
            </w:pPr>
            <w:r w:rsidRPr="00F87F2A">
              <w:rPr>
                <w:rFonts w:ascii="Arial Narrow" w:hAnsi="Arial Narrow" w:cs="Arial"/>
                <w:i/>
                <w:color w:val="1F4E79" w:themeColor="accent1" w:themeShade="80"/>
                <w:sz w:val="24"/>
                <w:szCs w:val="24"/>
                <w:lang w:val="en-US"/>
              </w:rPr>
              <w:t>16.00-17.00</w:t>
            </w:r>
          </w:p>
        </w:tc>
        <w:tc>
          <w:tcPr>
            <w:tcW w:w="7844" w:type="dxa"/>
            <w:tcBorders>
              <w:left w:val="nil"/>
              <w:right w:val="nil"/>
            </w:tcBorders>
            <w:shd w:val="clear" w:color="auto" w:fill="D3DFEE"/>
          </w:tcPr>
          <w:p w:rsidR="00017AF1" w:rsidRPr="00F87F2A" w:rsidRDefault="00017AF1" w:rsidP="00A00B9A">
            <w:pPr>
              <w:rPr>
                <w:rFonts w:ascii="Arial Narrow" w:hAnsi="Arial Narrow" w:cs="Arial"/>
                <w:i/>
                <w:color w:val="1F4E79" w:themeColor="accent1" w:themeShade="80"/>
                <w:sz w:val="24"/>
                <w:szCs w:val="24"/>
                <w:lang w:val="en-US"/>
              </w:rPr>
            </w:pPr>
            <w:proofErr w:type="spellStart"/>
            <w:r w:rsidRPr="00F87F2A">
              <w:rPr>
                <w:rFonts w:ascii="Arial Narrow" w:hAnsi="Arial Narrow" w:cs="Arial"/>
                <w:i/>
                <w:color w:val="1F4E79" w:themeColor="accent1" w:themeShade="80"/>
                <w:sz w:val="24"/>
                <w:szCs w:val="24"/>
                <w:lang w:val="en-US"/>
              </w:rPr>
              <w:t>Pauză</w:t>
            </w:r>
            <w:proofErr w:type="spellEnd"/>
            <w:r w:rsidRPr="00F87F2A">
              <w:rPr>
                <w:rFonts w:ascii="Arial Narrow" w:hAnsi="Arial Narrow" w:cs="Arial"/>
                <w:i/>
                <w:color w:val="1F4E79" w:themeColor="accent1" w:themeShade="80"/>
                <w:sz w:val="24"/>
                <w:szCs w:val="24"/>
                <w:lang w:val="en-US"/>
              </w:rPr>
              <w:t xml:space="preserve"> de </w:t>
            </w:r>
            <w:proofErr w:type="spellStart"/>
            <w:r w:rsidRPr="00F87F2A">
              <w:rPr>
                <w:rFonts w:ascii="Arial Narrow" w:hAnsi="Arial Narrow" w:cs="Arial"/>
                <w:i/>
                <w:color w:val="1F4E79" w:themeColor="accent1" w:themeShade="80"/>
                <w:sz w:val="24"/>
                <w:szCs w:val="24"/>
                <w:lang w:val="en-US"/>
              </w:rPr>
              <w:t>cafea</w:t>
            </w:r>
            <w:proofErr w:type="spellEnd"/>
            <w:r w:rsidR="00077392">
              <w:rPr>
                <w:rFonts w:ascii="Arial Narrow" w:hAnsi="Arial Narrow" w:cs="Arial"/>
                <w:i/>
                <w:color w:val="1F4E79" w:themeColor="accent1" w:themeShade="80"/>
                <w:sz w:val="24"/>
                <w:szCs w:val="24"/>
                <w:lang w:val="en-US"/>
              </w:rPr>
              <w:t xml:space="preserve"> </w:t>
            </w:r>
            <w:r w:rsidRPr="00F87F2A">
              <w:rPr>
                <w:rFonts w:ascii="Arial Narrow" w:hAnsi="Arial Narrow" w:cs="Arial"/>
                <w:i/>
                <w:color w:val="1F4E79" w:themeColor="accent1" w:themeShade="80"/>
                <w:sz w:val="24"/>
                <w:szCs w:val="24"/>
                <w:lang w:val="en-US"/>
              </w:rPr>
              <w:t>/</w:t>
            </w:r>
            <w:r w:rsidR="00077392">
              <w:rPr>
                <w:rFonts w:ascii="Arial Narrow" w:hAnsi="Arial Narrow" w:cs="Arial"/>
                <w:i/>
                <w:color w:val="1F4E79" w:themeColor="accent1" w:themeShade="80"/>
                <w:sz w:val="24"/>
                <w:szCs w:val="24"/>
                <w:lang w:val="en-US"/>
              </w:rPr>
              <w:t xml:space="preserve"> </w:t>
            </w:r>
            <w:r w:rsidRPr="00F87F2A">
              <w:rPr>
                <w:rFonts w:ascii="Arial Narrow" w:hAnsi="Arial Narrow" w:cs="Arial"/>
                <w:i/>
                <w:color w:val="1F4E79" w:themeColor="accent1" w:themeShade="80"/>
                <w:sz w:val="24"/>
                <w:szCs w:val="24"/>
                <w:lang w:val="en-US"/>
              </w:rPr>
              <w:t xml:space="preserve">Coffee break </w:t>
            </w:r>
          </w:p>
          <w:p w:rsidR="00017AF1" w:rsidRPr="00F87F2A" w:rsidRDefault="00077392" w:rsidP="00A00B9A">
            <w:pPr>
              <w:rPr>
                <w:rFonts w:ascii="Arial Narrow" w:hAnsi="Arial Narrow" w:cs="Arial"/>
                <w:color w:val="1F4E79" w:themeColor="accent1" w:themeShade="80"/>
                <w:sz w:val="24"/>
                <w:szCs w:val="24"/>
                <w:lang w:val="en-US"/>
              </w:rPr>
            </w:pPr>
            <w:proofErr w:type="spellStart"/>
            <w:r>
              <w:rPr>
                <w:rFonts w:ascii="Arial Narrow" w:hAnsi="Arial Narrow" w:cs="Arial"/>
                <w:color w:val="1F4E79" w:themeColor="accent1" w:themeShade="80"/>
                <w:sz w:val="24"/>
                <w:szCs w:val="24"/>
                <w:lang w:val="en-US"/>
              </w:rPr>
              <w:t>Concluzii</w:t>
            </w:r>
            <w:proofErr w:type="spellEnd"/>
            <w:r>
              <w:rPr>
                <w:rFonts w:ascii="Arial Narrow" w:hAnsi="Arial Narrow" w:cs="Arial"/>
                <w:color w:val="1F4E79" w:themeColor="accent1" w:themeShade="80"/>
                <w:sz w:val="24"/>
                <w:szCs w:val="24"/>
                <w:lang w:val="en-US"/>
              </w:rPr>
              <w:t xml:space="preserve">. </w:t>
            </w:r>
            <w:proofErr w:type="spellStart"/>
            <w:r>
              <w:rPr>
                <w:rFonts w:ascii="Arial Narrow" w:hAnsi="Arial Narrow" w:cs="Arial"/>
                <w:color w:val="1F4E79" w:themeColor="accent1" w:themeShade="80"/>
                <w:sz w:val="24"/>
                <w:szCs w:val="24"/>
                <w:lang w:val="en-US"/>
              </w:rPr>
              <w:t>D</w:t>
            </w:r>
            <w:r w:rsidR="00017AF1" w:rsidRPr="00F87F2A">
              <w:rPr>
                <w:rFonts w:ascii="Arial Narrow" w:hAnsi="Arial Narrow" w:cs="Arial"/>
                <w:color w:val="1F4E79" w:themeColor="accent1" w:themeShade="80"/>
                <w:sz w:val="24"/>
                <w:szCs w:val="24"/>
                <w:lang w:val="en-US"/>
              </w:rPr>
              <w:t>ezbateri</w:t>
            </w:r>
            <w:proofErr w:type="spellEnd"/>
            <w:r>
              <w:rPr>
                <w:rFonts w:ascii="Arial Narrow" w:hAnsi="Arial Narrow" w:cs="Arial"/>
                <w:color w:val="1F4E79" w:themeColor="accent1" w:themeShade="80"/>
                <w:sz w:val="24"/>
                <w:szCs w:val="24"/>
                <w:lang w:val="en-US"/>
              </w:rPr>
              <w:t xml:space="preserve"> </w:t>
            </w:r>
            <w:r w:rsidR="00017AF1" w:rsidRPr="00F87F2A">
              <w:rPr>
                <w:rFonts w:ascii="Arial Narrow" w:hAnsi="Arial Narrow" w:cs="Arial"/>
                <w:color w:val="1F4E79" w:themeColor="accent1" w:themeShade="80"/>
                <w:sz w:val="24"/>
                <w:szCs w:val="24"/>
                <w:lang w:val="en-US"/>
              </w:rPr>
              <w:t>/</w:t>
            </w:r>
            <w:r>
              <w:rPr>
                <w:rFonts w:ascii="Arial Narrow" w:hAnsi="Arial Narrow" w:cs="Arial"/>
                <w:color w:val="1F4E79" w:themeColor="accent1" w:themeShade="80"/>
                <w:sz w:val="24"/>
                <w:szCs w:val="24"/>
                <w:lang w:val="en-US"/>
              </w:rPr>
              <w:t xml:space="preserve"> Conclusions. D</w:t>
            </w:r>
            <w:r w:rsidR="00017AF1" w:rsidRPr="00F87F2A">
              <w:rPr>
                <w:rFonts w:ascii="Arial Narrow" w:hAnsi="Arial Narrow" w:cs="Arial"/>
                <w:color w:val="1F4E79" w:themeColor="accent1" w:themeShade="80"/>
                <w:sz w:val="24"/>
                <w:szCs w:val="24"/>
                <w:lang w:val="en-US"/>
              </w:rPr>
              <w:t>ebates</w:t>
            </w:r>
          </w:p>
        </w:tc>
      </w:tr>
    </w:tbl>
    <w:p w:rsidR="00017AF1" w:rsidRPr="00F87F2A" w:rsidRDefault="00017AF1" w:rsidP="00017AF1">
      <w:pPr>
        <w:rPr>
          <w:rFonts w:ascii="Arial Narrow" w:hAnsi="Arial Narrow" w:cs="Arial"/>
          <w:color w:val="FF0000"/>
          <w:sz w:val="24"/>
          <w:szCs w:val="24"/>
          <w:lang w:val="en-US"/>
        </w:rPr>
      </w:pPr>
    </w:p>
    <w:p w:rsidR="00017AF1" w:rsidRPr="00F87F2A" w:rsidRDefault="00017AF1" w:rsidP="00017AF1">
      <w:pPr>
        <w:rPr>
          <w:lang w:val="en-US"/>
        </w:rPr>
      </w:pPr>
    </w:p>
    <w:p w:rsidR="00657DD6" w:rsidRDefault="00657DD6"/>
    <w:sectPr w:rsidR="00657DD6" w:rsidSect="00F87F2A">
      <w:headerReference w:type="default" r:id="rId7"/>
      <w:footerReference w:type="default" r:id="rId8"/>
      <w:pgSz w:w="11906" w:h="16838" w:code="9"/>
      <w:pgMar w:top="1901" w:right="849" w:bottom="990" w:left="1440"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183" w:rsidRDefault="00430183">
      <w:pPr>
        <w:spacing w:after="0" w:line="240" w:lineRule="auto"/>
      </w:pPr>
      <w:r>
        <w:separator/>
      </w:r>
    </w:p>
  </w:endnote>
  <w:endnote w:type="continuationSeparator" w:id="0">
    <w:p w:rsidR="00430183" w:rsidRDefault="0043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706" w:type="pct"/>
      <w:jc w:val="center"/>
      <w:tblLook w:val="04A0" w:firstRow="1" w:lastRow="0" w:firstColumn="1" w:lastColumn="0" w:noHBand="0" w:noVBand="1"/>
    </w:tblPr>
    <w:tblGrid>
      <w:gridCol w:w="3053"/>
      <w:gridCol w:w="1040"/>
      <w:gridCol w:w="1674"/>
      <w:gridCol w:w="1605"/>
      <w:gridCol w:w="1427"/>
      <w:gridCol w:w="4099"/>
    </w:tblGrid>
    <w:tr w:rsidR="00DA162C" w:rsidRPr="00384E63" w:rsidTr="00EF58B9">
      <w:trPr>
        <w:trHeight w:val="723"/>
        <w:jc w:val="center"/>
      </w:trPr>
      <w:tc>
        <w:tcPr>
          <w:tcW w:w="1184" w:type="pct"/>
          <w:shd w:val="clear" w:color="auto" w:fill="auto"/>
          <w:vAlign w:val="center"/>
        </w:tcPr>
        <w:p w:rsidR="004052FF" w:rsidRPr="00384E63" w:rsidRDefault="00F87AAB" w:rsidP="00EF58B9">
          <w:pPr>
            <w:rPr>
              <w:rFonts w:ascii="Arial" w:hAnsi="Arial" w:cs="Arial"/>
              <w:w w:val="90"/>
              <w:position w:val="-6"/>
              <w:sz w:val="15"/>
              <w:szCs w:val="15"/>
              <w:lang w:val="en"/>
            </w:rPr>
          </w:pPr>
          <w:r>
            <w:rPr>
              <w:noProof/>
              <w:lang w:eastAsia="ro-RO"/>
            </w:rPr>
            <w:drawing>
              <wp:anchor distT="0" distB="0" distL="114300" distR="114300" simplePos="0" relativeHeight="251665408" behindDoc="0" locked="0" layoutInCell="1" allowOverlap="0" wp14:anchorId="16E8428F" wp14:editId="674E2D1B">
                <wp:simplePos x="0" y="0"/>
                <wp:positionH relativeFrom="column">
                  <wp:posOffset>901065</wp:posOffset>
                </wp:positionH>
                <wp:positionV relativeFrom="paragraph">
                  <wp:posOffset>-6985</wp:posOffset>
                </wp:positionV>
                <wp:extent cx="676275" cy="456565"/>
                <wp:effectExtent l="0" t="0" r="9525" b="635"/>
                <wp:wrapNone/>
                <wp:docPr id="58" name="Picture 2"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CS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456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3" w:type="pct"/>
          <w:shd w:val="clear" w:color="auto" w:fill="auto"/>
          <w:vAlign w:val="center"/>
        </w:tcPr>
        <w:p w:rsidR="004052FF" w:rsidRPr="00384E63" w:rsidRDefault="00F87AAB" w:rsidP="00EF58B9">
          <w:pPr>
            <w:pStyle w:val="Subsol"/>
            <w:ind w:right="490"/>
            <w:rPr>
              <w:rFonts w:ascii="Monotype Corsiva" w:hAnsi="Monotype Corsiva"/>
              <w:w w:val="90"/>
              <w:position w:val="-6"/>
              <w:sz w:val="26"/>
              <w:szCs w:val="26"/>
            </w:rPr>
          </w:pPr>
          <w:r>
            <w:rPr>
              <w:rFonts w:ascii="Arial" w:hAnsi="Arial" w:cs="Arial"/>
              <w:noProof/>
              <w:w w:val="90"/>
              <w:position w:val="-6"/>
              <w:sz w:val="15"/>
              <w:szCs w:val="15"/>
              <w:lang w:eastAsia="ro-RO"/>
            </w:rPr>
            <w:drawing>
              <wp:anchor distT="0" distB="0" distL="114300" distR="114300" simplePos="0" relativeHeight="251666432" behindDoc="0" locked="0" layoutInCell="1" allowOverlap="1" wp14:anchorId="3D2557C0" wp14:editId="5CA42CA7">
                <wp:simplePos x="0" y="0"/>
                <wp:positionH relativeFrom="column">
                  <wp:posOffset>-256540</wp:posOffset>
                </wp:positionH>
                <wp:positionV relativeFrom="paragraph">
                  <wp:posOffset>-33020</wp:posOffset>
                </wp:positionV>
                <wp:extent cx="1304925" cy="417830"/>
                <wp:effectExtent l="0" t="0" r="9525" b="1270"/>
                <wp:wrapNone/>
                <wp:docPr id="59" name="Picture 1" descr="Norwegian Court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egian Courts Administrat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4925" cy="4178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w w:val="90"/>
              <w:position w:val="-6"/>
              <w:lang w:eastAsia="ro-RO"/>
            </w:rPr>
            <w:drawing>
              <wp:anchor distT="0" distB="0" distL="114300" distR="114300" simplePos="0" relativeHeight="251664384" behindDoc="1" locked="0" layoutInCell="1" allowOverlap="1" wp14:anchorId="2151DC96" wp14:editId="5C8818C5">
                <wp:simplePos x="0" y="0"/>
                <wp:positionH relativeFrom="column">
                  <wp:posOffset>1111885</wp:posOffset>
                </wp:positionH>
                <wp:positionV relativeFrom="paragraph">
                  <wp:posOffset>-24765</wp:posOffset>
                </wp:positionV>
                <wp:extent cx="504825" cy="388620"/>
                <wp:effectExtent l="0" t="0" r="9525" b="0"/>
                <wp:wrapNone/>
                <wp:docPr id="60" name="Picture 2" descr="ee7b1fc6-055b-490b-a59b-a65969e440a2?t=1371222819000?t=137122281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7b1fc6-055b-490b-a59b-a65969e440a2?t=1371222819000?t=137122281900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04825" cy="388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 w:type="pct"/>
          <w:shd w:val="clear" w:color="auto" w:fill="auto"/>
          <w:vAlign w:val="center"/>
        </w:tcPr>
        <w:p w:rsidR="004052FF" w:rsidRPr="00384E63" w:rsidRDefault="00F87AAB" w:rsidP="00EF58B9">
          <w:pPr>
            <w:pStyle w:val="Subsol"/>
            <w:ind w:left="641" w:right="-239"/>
            <w:rPr>
              <w:rFonts w:ascii="Monotype Corsiva" w:hAnsi="Monotype Corsiva"/>
              <w:w w:val="90"/>
              <w:position w:val="-6"/>
              <w:sz w:val="16"/>
              <w:szCs w:val="16"/>
            </w:rPr>
          </w:pPr>
          <w:r>
            <w:rPr>
              <w:noProof/>
              <w:color w:val="C0C0C0"/>
              <w:w w:val="90"/>
              <w:position w:val="-6"/>
              <w:lang w:eastAsia="ro-RO"/>
            </w:rPr>
            <w:drawing>
              <wp:anchor distT="0" distB="0" distL="114300" distR="114300" simplePos="0" relativeHeight="251660288" behindDoc="1" locked="0" layoutInCell="1" allowOverlap="1" wp14:anchorId="6C2B12D5" wp14:editId="4B7E6A57">
                <wp:simplePos x="0" y="0"/>
                <wp:positionH relativeFrom="column">
                  <wp:posOffset>1149985</wp:posOffset>
                </wp:positionH>
                <wp:positionV relativeFrom="paragraph">
                  <wp:posOffset>-27940</wp:posOffset>
                </wp:positionV>
                <wp:extent cx="657225" cy="342265"/>
                <wp:effectExtent l="0" t="0" r="9525" b="635"/>
                <wp:wrapNone/>
                <wp:docPr id="6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342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otype Corsiva" w:hAnsi="Monotype Corsiva"/>
              <w:w w:val="90"/>
              <w:position w:val="-6"/>
              <w:sz w:val="16"/>
              <w:szCs w:val="16"/>
            </w:rPr>
            <w:t xml:space="preserve">                                                                             </w:t>
          </w:r>
        </w:p>
      </w:tc>
      <w:tc>
        <w:tcPr>
          <w:tcW w:w="622" w:type="pct"/>
          <w:shd w:val="clear" w:color="auto" w:fill="auto"/>
          <w:vAlign w:val="center"/>
        </w:tcPr>
        <w:p w:rsidR="004052FF" w:rsidRPr="00384E63" w:rsidRDefault="00430183" w:rsidP="00EF58B9">
          <w:pPr>
            <w:pStyle w:val="Subsol"/>
            <w:rPr>
              <w:rFonts w:ascii="Monotype Corsiva" w:hAnsi="Monotype Corsiva"/>
              <w:w w:val="90"/>
              <w:position w:val="-6"/>
              <w:sz w:val="26"/>
              <w:szCs w:val="26"/>
            </w:rPr>
          </w:pPr>
        </w:p>
      </w:tc>
      <w:tc>
        <w:tcPr>
          <w:tcW w:w="553" w:type="pct"/>
          <w:shd w:val="clear" w:color="auto" w:fill="auto"/>
          <w:vAlign w:val="center"/>
        </w:tcPr>
        <w:p w:rsidR="004052FF" w:rsidRPr="00384E63" w:rsidRDefault="00F87AAB" w:rsidP="00EF58B9">
          <w:pPr>
            <w:pStyle w:val="Subsol"/>
            <w:rPr>
              <w:rFonts w:ascii="Monotype Corsiva" w:hAnsi="Monotype Corsiva"/>
              <w:w w:val="90"/>
              <w:position w:val="-6"/>
              <w:sz w:val="26"/>
              <w:szCs w:val="26"/>
            </w:rPr>
          </w:pPr>
          <w:r>
            <w:rPr>
              <w:noProof/>
              <w:color w:val="C0C0C0"/>
              <w:w w:val="90"/>
              <w:position w:val="-6"/>
              <w:lang w:eastAsia="ro-RO"/>
            </w:rPr>
            <w:drawing>
              <wp:anchor distT="0" distB="0" distL="114300" distR="114300" simplePos="0" relativeHeight="251662336" behindDoc="1" locked="0" layoutInCell="1" allowOverlap="1" wp14:anchorId="4BC27A46" wp14:editId="7ED9B421">
                <wp:simplePos x="0" y="0"/>
                <wp:positionH relativeFrom="column">
                  <wp:posOffset>7620</wp:posOffset>
                </wp:positionH>
                <wp:positionV relativeFrom="paragraph">
                  <wp:posOffset>25400</wp:posOffset>
                </wp:positionV>
                <wp:extent cx="514350" cy="384810"/>
                <wp:effectExtent l="0" t="0" r="0" b="0"/>
                <wp:wrapNone/>
                <wp:docPr id="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384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89" w:type="pct"/>
          <w:shd w:val="clear" w:color="auto" w:fill="auto"/>
          <w:vAlign w:val="center"/>
        </w:tcPr>
        <w:p w:rsidR="004052FF" w:rsidRPr="00384E63" w:rsidRDefault="00F87AAB" w:rsidP="005F091C">
          <w:pPr>
            <w:pStyle w:val="Subsol"/>
            <w:ind w:left="776" w:firstLine="75"/>
            <w:rPr>
              <w:rFonts w:ascii="Arial Narrow" w:hAnsi="Arial Narrow"/>
              <w:noProof/>
              <w:w w:val="90"/>
              <w:position w:val="-6"/>
              <w:sz w:val="16"/>
              <w:szCs w:val="16"/>
            </w:rPr>
          </w:pPr>
          <w:r w:rsidRPr="005F091C">
            <w:rPr>
              <w:rFonts w:ascii="Arial Narrow" w:hAnsi="Arial Narrow"/>
              <w:noProof/>
              <w:w w:val="90"/>
              <w:position w:val="-6"/>
              <w:sz w:val="16"/>
              <w:szCs w:val="16"/>
              <w:lang w:eastAsia="ro-RO"/>
            </w:rPr>
            <w:drawing>
              <wp:anchor distT="0" distB="0" distL="114300" distR="114300" simplePos="0" relativeHeight="251663360" behindDoc="1" locked="0" layoutInCell="1" allowOverlap="1" wp14:anchorId="00E05AFD" wp14:editId="3A0F5F45">
                <wp:simplePos x="0" y="0"/>
                <wp:positionH relativeFrom="column">
                  <wp:posOffset>541020</wp:posOffset>
                </wp:positionH>
                <wp:positionV relativeFrom="paragraph">
                  <wp:posOffset>97155</wp:posOffset>
                </wp:positionV>
                <wp:extent cx="1028700" cy="485775"/>
                <wp:effectExtent l="0" t="0" r="0" b="9525"/>
                <wp:wrapThrough wrapText="bothSides">
                  <wp:wrapPolygon edited="0">
                    <wp:start x="0" y="0"/>
                    <wp:lineTo x="0" y="21176"/>
                    <wp:lineTo x="21200" y="21176"/>
                    <wp:lineTo x="21200" y="0"/>
                    <wp:lineTo x="0" y="0"/>
                  </wp:wrapPolygon>
                </wp:wrapThrough>
                <wp:docPr id="6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028700" cy="485775"/>
                        </a:xfrm>
                        <a:prstGeom prst="rect">
                          <a:avLst/>
                        </a:prstGeom>
                      </pic:spPr>
                    </pic:pic>
                  </a:graphicData>
                </a:graphic>
                <wp14:sizeRelH relativeFrom="margin">
                  <wp14:pctWidth>0</wp14:pctWidth>
                </wp14:sizeRelH>
                <wp14:sizeRelV relativeFrom="margin">
                  <wp14:pctHeight>0</wp14:pctHeight>
                </wp14:sizeRelV>
              </wp:anchor>
            </w:drawing>
          </w:r>
          <w:r>
            <w:rPr>
              <w:noProof/>
              <w:w w:val="90"/>
              <w:position w:val="-6"/>
              <w:lang w:eastAsia="ro-RO"/>
            </w:rPr>
            <w:drawing>
              <wp:anchor distT="0" distB="0" distL="114300" distR="114300" simplePos="0" relativeHeight="251661312" behindDoc="1" locked="0" layoutInCell="1" allowOverlap="1" wp14:anchorId="7AC6BF38" wp14:editId="35A2B4E4">
                <wp:simplePos x="0" y="0"/>
                <wp:positionH relativeFrom="column">
                  <wp:posOffset>-154305</wp:posOffset>
                </wp:positionH>
                <wp:positionV relativeFrom="paragraph">
                  <wp:posOffset>100965</wp:posOffset>
                </wp:positionV>
                <wp:extent cx="523875" cy="360680"/>
                <wp:effectExtent l="0" t="0" r="9525" b="1270"/>
                <wp:wrapNone/>
                <wp:docPr id="64" name="Imagine 1" descr="Descrier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Descriere: image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360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951BE" w:rsidRPr="00781769" w:rsidRDefault="00F87AAB" w:rsidP="00A951BE">
    <w:pPr>
      <w:pStyle w:val="Subsol"/>
      <w:jc w:val="center"/>
      <w:rPr>
        <w:rFonts w:ascii="Arial Narrow" w:hAnsi="Arial Narrow"/>
        <w:i/>
        <w:sz w:val="20"/>
        <w:szCs w:val="20"/>
      </w:rPr>
    </w:pPr>
    <w:r w:rsidRPr="00A951BE">
      <w:rPr>
        <w:rFonts w:ascii="Arial Narrow" w:hAnsi="Arial Narrow"/>
        <w:i/>
        <w:iCs/>
        <w:sz w:val="20"/>
        <w:szCs w:val="20"/>
      </w:rPr>
      <w:t>Proiect finanţat în cadrul Programului RO24 „Întărirea capacităţii judiciare şi cooperare” prin Mecanismul Financiar Norvegian 2009-2014</w:t>
    </w:r>
  </w:p>
  <w:p w:rsidR="001218C4" w:rsidRPr="00D0656B" w:rsidRDefault="00430183" w:rsidP="00A951BE">
    <w:pPr>
      <w:pStyle w:val="Subsol"/>
      <w:jc w:val="center"/>
      <w:rPr>
        <w:rFonts w:ascii="Arial Narrow" w:hAnsi="Arial Narrow"/>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183" w:rsidRDefault="00430183">
      <w:pPr>
        <w:spacing w:after="0" w:line="240" w:lineRule="auto"/>
      </w:pPr>
      <w:r>
        <w:separator/>
      </w:r>
    </w:p>
  </w:footnote>
  <w:footnote w:type="continuationSeparator" w:id="0">
    <w:p w:rsidR="00430183" w:rsidRDefault="00430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3BE" w:rsidRDefault="00F87AAB" w:rsidP="00F153BE">
    <w:pPr>
      <w:tabs>
        <w:tab w:val="left" w:pos="1080"/>
      </w:tabs>
      <w:spacing w:after="0" w:line="240" w:lineRule="auto"/>
      <w:rPr>
        <w:rFonts w:ascii="Arial Narrow" w:hAnsi="Arial Narrow"/>
        <w:b/>
        <w:i/>
        <w:color w:val="365F91"/>
        <w:sz w:val="20"/>
        <w:szCs w:val="20"/>
      </w:rPr>
    </w:pPr>
    <w:r>
      <w:rPr>
        <w:noProof/>
        <w:lang w:eastAsia="ro-RO"/>
      </w:rPr>
      <w:drawing>
        <wp:anchor distT="0" distB="0" distL="114300" distR="114300" simplePos="0" relativeHeight="251659264" behindDoc="0" locked="0" layoutInCell="1" allowOverlap="1" wp14:anchorId="638656D4" wp14:editId="33BDE433">
          <wp:simplePos x="0" y="0"/>
          <wp:positionH relativeFrom="margin">
            <wp:posOffset>4880610</wp:posOffset>
          </wp:positionH>
          <wp:positionV relativeFrom="margin">
            <wp:posOffset>-1275715</wp:posOffset>
          </wp:positionV>
          <wp:extent cx="1301115" cy="1301115"/>
          <wp:effectExtent l="0" t="0" r="0" b="0"/>
          <wp:wrapSquare wrapText="bothSides"/>
          <wp:docPr id="57" name="Picture 1" descr="Norway+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ay+Gra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3BE">
      <w:rPr>
        <w:rFonts w:ascii="Arial Narrow" w:hAnsi="Arial Narrow"/>
        <w:b/>
        <w:i/>
        <w:color w:val="365F91"/>
        <w:sz w:val="20"/>
        <w:szCs w:val="20"/>
      </w:rPr>
      <w:t>Proiectul “</w:t>
    </w:r>
    <w:r>
      <w:rPr>
        <w:rFonts w:ascii="Arial Narrow" w:hAnsi="Arial Narrow"/>
        <w:b/>
        <w:i/>
        <w:color w:val="365F91"/>
        <w:sz w:val="20"/>
        <w:szCs w:val="20"/>
      </w:rPr>
      <w:t>Întărirea capacităţii sistemului judiciar românesc de a răspunde provocărilor</w:t>
    </w:r>
  </w:p>
  <w:p w:rsidR="00F153BE" w:rsidRDefault="00F87AAB" w:rsidP="00F153BE">
    <w:pPr>
      <w:tabs>
        <w:tab w:val="left" w:pos="1080"/>
      </w:tabs>
      <w:spacing w:after="0" w:line="240" w:lineRule="auto"/>
      <w:rPr>
        <w:rFonts w:ascii="Arial Narrow" w:hAnsi="Arial Narrow"/>
        <w:b/>
        <w:i/>
        <w:color w:val="365F91"/>
        <w:sz w:val="20"/>
        <w:szCs w:val="20"/>
      </w:rPr>
    </w:pPr>
    <w:r>
      <w:rPr>
        <w:rFonts w:ascii="Arial Narrow" w:hAnsi="Arial Narrow"/>
        <w:b/>
        <w:i/>
        <w:color w:val="365F91"/>
        <w:sz w:val="20"/>
        <w:szCs w:val="20"/>
      </w:rPr>
      <w:t>noilor schimbări legislative şi instituţionale/</w:t>
    </w:r>
  </w:p>
  <w:p w:rsidR="00F153BE" w:rsidRDefault="00F87AAB" w:rsidP="00F153BE">
    <w:pPr>
      <w:tabs>
        <w:tab w:val="left" w:pos="1080"/>
      </w:tabs>
      <w:spacing w:after="0" w:line="240" w:lineRule="auto"/>
      <w:rPr>
        <w:rFonts w:ascii="Arial Narrow" w:hAnsi="Arial Narrow"/>
        <w:b/>
        <w:i/>
        <w:color w:val="365F91"/>
        <w:sz w:val="20"/>
        <w:szCs w:val="20"/>
      </w:rPr>
    </w:pPr>
    <w:r w:rsidRPr="00F153BE">
      <w:rPr>
        <w:rFonts w:ascii="Arial Narrow" w:hAnsi="Arial Narrow"/>
        <w:b/>
        <w:i/>
        <w:color w:val="365F91"/>
        <w:sz w:val="20"/>
        <w:szCs w:val="20"/>
      </w:rPr>
      <w:t xml:space="preserve">Strengthening the capacity of the Romanian judicial system to face </w:t>
    </w:r>
  </w:p>
  <w:p w:rsidR="00F153BE" w:rsidRPr="00F153BE" w:rsidRDefault="00F87AAB" w:rsidP="00F153BE">
    <w:pPr>
      <w:tabs>
        <w:tab w:val="left" w:pos="1080"/>
      </w:tabs>
      <w:spacing w:after="0" w:line="240" w:lineRule="auto"/>
      <w:rPr>
        <w:rFonts w:ascii="Arial Narrow" w:hAnsi="Arial Narrow"/>
        <w:b/>
        <w:i/>
        <w:color w:val="365F91"/>
        <w:sz w:val="20"/>
        <w:szCs w:val="20"/>
      </w:rPr>
    </w:pPr>
    <w:r w:rsidRPr="00F153BE">
      <w:rPr>
        <w:rFonts w:ascii="Arial Narrow" w:hAnsi="Arial Narrow"/>
        <w:b/>
        <w:i/>
        <w:color w:val="365F91"/>
        <w:sz w:val="20"/>
        <w:szCs w:val="20"/>
      </w:rPr>
      <w:t>new legislative and institutional challenges</w:t>
    </w:r>
    <w:r w:rsidRPr="009E73CE">
      <w:rPr>
        <w:rFonts w:ascii="Arial Narrow" w:hAnsi="Arial Narrow"/>
        <w:b/>
        <w:i/>
        <w:color w:val="365F91"/>
        <w:sz w:val="24"/>
        <w:szCs w:val="24"/>
      </w:rPr>
      <w:t>”</w:t>
    </w:r>
  </w:p>
  <w:p w:rsidR="00D509C2" w:rsidRDefault="00430183" w:rsidP="00F153BE">
    <w:pPr>
      <w:pStyle w:val="Ante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EF3"/>
    <w:multiLevelType w:val="hybridMultilevel"/>
    <w:tmpl w:val="EB4678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856D34"/>
    <w:multiLevelType w:val="hybridMultilevel"/>
    <w:tmpl w:val="529481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E344F8C"/>
    <w:multiLevelType w:val="hybridMultilevel"/>
    <w:tmpl w:val="D26E5EA8"/>
    <w:lvl w:ilvl="0" w:tplc="0418000F">
      <w:start w:val="1"/>
      <w:numFmt w:val="decimal"/>
      <w:lvlText w:val="%1."/>
      <w:lvlJc w:val="left"/>
      <w:pPr>
        <w:ind w:left="825" w:hanging="360"/>
      </w:p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3" w15:restartNumberingAfterBreak="0">
    <w:nsid w:val="2F825C45"/>
    <w:multiLevelType w:val="hybridMultilevel"/>
    <w:tmpl w:val="2CAE73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021388F"/>
    <w:multiLevelType w:val="hybridMultilevel"/>
    <w:tmpl w:val="D26E5EA8"/>
    <w:lvl w:ilvl="0" w:tplc="0418000F">
      <w:start w:val="1"/>
      <w:numFmt w:val="decimal"/>
      <w:lvlText w:val="%1."/>
      <w:lvlJc w:val="left"/>
      <w:pPr>
        <w:ind w:left="825" w:hanging="360"/>
      </w:pPr>
    </w:lvl>
    <w:lvl w:ilvl="1" w:tplc="04180019" w:tentative="1">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F1"/>
    <w:rsid w:val="00017AF1"/>
    <w:rsid w:val="00062D7C"/>
    <w:rsid w:val="00077392"/>
    <w:rsid w:val="00085050"/>
    <w:rsid w:val="000C6EA9"/>
    <w:rsid w:val="003159B8"/>
    <w:rsid w:val="00430183"/>
    <w:rsid w:val="004D3ADF"/>
    <w:rsid w:val="004E415A"/>
    <w:rsid w:val="00586EFD"/>
    <w:rsid w:val="006205E6"/>
    <w:rsid w:val="00627501"/>
    <w:rsid w:val="00657DD6"/>
    <w:rsid w:val="0066621A"/>
    <w:rsid w:val="006666E9"/>
    <w:rsid w:val="00670050"/>
    <w:rsid w:val="006C46DB"/>
    <w:rsid w:val="007476B6"/>
    <w:rsid w:val="00C03F3C"/>
    <w:rsid w:val="00C07BC1"/>
    <w:rsid w:val="00CD2AB9"/>
    <w:rsid w:val="00CE59B2"/>
    <w:rsid w:val="00D82541"/>
    <w:rsid w:val="00E9310E"/>
    <w:rsid w:val="00F87AAB"/>
    <w:rsid w:val="00FC6258"/>
    <w:rsid w:val="00FE5BE9"/>
    <w:rsid w:val="00FE61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79908-A151-45C7-948F-E5E9E6538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F1"/>
    <w:pPr>
      <w:spacing w:after="200" w:line="276" w:lineRule="auto"/>
    </w:pPr>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17AF1"/>
    <w:pPr>
      <w:tabs>
        <w:tab w:val="center" w:pos="4513"/>
        <w:tab w:val="right" w:pos="9026"/>
      </w:tabs>
    </w:pPr>
  </w:style>
  <w:style w:type="character" w:customStyle="1" w:styleId="AntetCaracter">
    <w:name w:val="Antet Caracter"/>
    <w:basedOn w:val="Fontdeparagrafimplicit"/>
    <w:link w:val="Antet"/>
    <w:uiPriority w:val="99"/>
    <w:rsid w:val="00017AF1"/>
    <w:rPr>
      <w:rFonts w:ascii="Calibri" w:eastAsia="Calibri" w:hAnsi="Calibri" w:cs="Times New Roman"/>
    </w:rPr>
  </w:style>
  <w:style w:type="paragraph" w:styleId="Subsol">
    <w:name w:val="footer"/>
    <w:basedOn w:val="Normal"/>
    <w:link w:val="SubsolCaracter"/>
    <w:unhideWhenUsed/>
    <w:rsid w:val="00017AF1"/>
    <w:pPr>
      <w:tabs>
        <w:tab w:val="center" w:pos="4513"/>
        <w:tab w:val="right" w:pos="9026"/>
      </w:tabs>
    </w:pPr>
  </w:style>
  <w:style w:type="character" w:customStyle="1" w:styleId="SubsolCaracter">
    <w:name w:val="Subsol Caracter"/>
    <w:basedOn w:val="Fontdeparagrafimplicit"/>
    <w:link w:val="Subsol"/>
    <w:rsid w:val="00017AF1"/>
    <w:rPr>
      <w:rFonts w:ascii="Calibri" w:eastAsia="Calibri" w:hAnsi="Calibri" w:cs="Times New Roman"/>
    </w:rPr>
  </w:style>
  <w:style w:type="paragraph" w:styleId="Listparagraf">
    <w:name w:val="List Paragraph"/>
    <w:basedOn w:val="Normal"/>
    <w:uiPriority w:val="34"/>
    <w:qFormat/>
    <w:rsid w:val="00017AF1"/>
    <w:pPr>
      <w:ind w:left="720"/>
      <w:contextualSpacing/>
    </w:pPr>
  </w:style>
  <w:style w:type="paragraph" w:customStyle="1" w:styleId="Listparagraf1">
    <w:name w:val="Listă paragraf1"/>
    <w:basedOn w:val="Normal"/>
    <w:qFormat/>
    <w:rsid w:val="00017AF1"/>
    <w:pPr>
      <w:ind w:left="720"/>
    </w:pPr>
    <w:rPr>
      <w:rFonts w:eastAsia="Times New Roman"/>
    </w:rPr>
  </w:style>
  <w:style w:type="paragraph" w:styleId="TextnBalon">
    <w:name w:val="Balloon Text"/>
    <w:basedOn w:val="Normal"/>
    <w:link w:val="TextnBalonCaracter"/>
    <w:uiPriority w:val="99"/>
    <w:semiHidden/>
    <w:unhideWhenUsed/>
    <w:rsid w:val="00C07BC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07B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53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2413</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Carpen</dc:creator>
  <cp:lastModifiedBy>Diana Carpen</cp:lastModifiedBy>
  <cp:revision>4</cp:revision>
  <cp:lastPrinted>2017-02-14T12:40:00Z</cp:lastPrinted>
  <dcterms:created xsi:type="dcterms:W3CDTF">2017-02-08T09:49:00Z</dcterms:created>
  <dcterms:modified xsi:type="dcterms:W3CDTF">2017-02-14T12:40:00Z</dcterms:modified>
</cp:coreProperties>
</file>