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023F1">
        <w:rPr>
          <w:sz w:val="22"/>
          <w:szCs w:val="22"/>
          <w:lang w:val="ro-RO"/>
        </w:rPr>
        <w:t>următoarelor</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455673" w:rsidRDefault="004023F1" w:rsidP="006A3427">
      <w:pPr>
        <w:pStyle w:val="Heading1"/>
        <w:rPr>
          <w:bCs w:val="0"/>
          <w:caps w:val="0"/>
          <w:color w:val="000000"/>
          <w:sz w:val="22"/>
          <w:szCs w:val="22"/>
          <w:u w:val="none"/>
          <w:lang w:eastAsia="ro-RO"/>
        </w:rPr>
      </w:pPr>
      <w:r>
        <w:rPr>
          <w:bCs w:val="0"/>
          <w:caps w:val="0"/>
          <w:color w:val="000000"/>
          <w:sz w:val="22"/>
          <w:szCs w:val="22"/>
          <w:u w:val="none"/>
          <w:lang w:eastAsia="ro-RO"/>
        </w:rPr>
        <w:t>Application of EU Instruments on Criminal Justice</w:t>
      </w:r>
    </w:p>
    <w:p w:rsidR="00B11378" w:rsidRPr="00C32279" w:rsidRDefault="00B11378" w:rsidP="006A3427">
      <w:pPr>
        <w:pStyle w:val="Heading1"/>
        <w:rPr>
          <w:sz w:val="22"/>
          <w:szCs w:val="22"/>
        </w:rPr>
      </w:pPr>
      <w:r w:rsidRPr="00C32279">
        <w:rPr>
          <w:sz w:val="22"/>
          <w:szCs w:val="22"/>
        </w:rPr>
        <w:t>PERIOADA ŞI LOCUL DE DESFĂŞURARE</w:t>
      </w:r>
    </w:p>
    <w:p w:rsidR="00B11378" w:rsidRDefault="004023F1" w:rsidP="00C709ED">
      <w:pPr>
        <w:pStyle w:val="Default"/>
        <w:jc w:val="both"/>
        <w:rPr>
          <w:rFonts w:ascii="Arial" w:hAnsi="Arial" w:cs="Arial"/>
          <w:color w:val="auto"/>
          <w:sz w:val="22"/>
          <w:szCs w:val="22"/>
        </w:rPr>
      </w:pPr>
      <w:r>
        <w:rPr>
          <w:rFonts w:ascii="Arial" w:hAnsi="Arial" w:cs="Arial"/>
          <w:color w:val="auto"/>
          <w:sz w:val="22"/>
          <w:szCs w:val="22"/>
        </w:rPr>
        <w:t>seminarul 1: 01-02 februarie 2018, Praga (Cehia)</w:t>
      </w:r>
      <w:r w:rsidR="00B11378" w:rsidRPr="00C32279">
        <w:rPr>
          <w:rFonts w:ascii="Arial" w:hAnsi="Arial" w:cs="Arial"/>
          <w:color w:val="auto"/>
          <w:sz w:val="22"/>
          <w:szCs w:val="22"/>
        </w:rPr>
        <w:t xml:space="preserve"> </w:t>
      </w:r>
    </w:p>
    <w:p w:rsidR="004023F1" w:rsidRDefault="004023F1" w:rsidP="00C709ED">
      <w:pPr>
        <w:pStyle w:val="Default"/>
        <w:jc w:val="both"/>
        <w:rPr>
          <w:rFonts w:ascii="Arial" w:hAnsi="Arial" w:cs="Arial"/>
          <w:color w:val="auto"/>
          <w:sz w:val="22"/>
          <w:szCs w:val="22"/>
        </w:rPr>
      </w:pPr>
      <w:r w:rsidRPr="004023F1">
        <w:rPr>
          <w:rFonts w:ascii="Arial" w:hAnsi="Arial" w:cs="Arial"/>
          <w:color w:val="auto"/>
          <w:sz w:val="22"/>
          <w:szCs w:val="22"/>
        </w:rPr>
        <w:t xml:space="preserve">seminarul </w:t>
      </w:r>
      <w:r>
        <w:rPr>
          <w:rFonts w:ascii="Arial" w:hAnsi="Arial" w:cs="Arial"/>
          <w:color w:val="auto"/>
          <w:sz w:val="22"/>
          <w:szCs w:val="22"/>
        </w:rPr>
        <w:t>2</w:t>
      </w:r>
      <w:r w:rsidRPr="004023F1">
        <w:rPr>
          <w:rFonts w:ascii="Arial" w:hAnsi="Arial" w:cs="Arial"/>
          <w:color w:val="auto"/>
          <w:sz w:val="22"/>
          <w:szCs w:val="22"/>
        </w:rPr>
        <w:t xml:space="preserve">: </w:t>
      </w:r>
      <w:r>
        <w:rPr>
          <w:rFonts w:ascii="Arial" w:hAnsi="Arial" w:cs="Arial"/>
          <w:color w:val="auto"/>
          <w:sz w:val="22"/>
          <w:szCs w:val="22"/>
        </w:rPr>
        <w:t>22-23</w:t>
      </w:r>
      <w:r w:rsidRPr="004023F1">
        <w:rPr>
          <w:rFonts w:ascii="Arial" w:hAnsi="Arial" w:cs="Arial"/>
          <w:color w:val="auto"/>
          <w:sz w:val="22"/>
          <w:szCs w:val="22"/>
        </w:rPr>
        <w:t xml:space="preserve"> februarie 201</w:t>
      </w:r>
      <w:r>
        <w:rPr>
          <w:rFonts w:ascii="Arial" w:hAnsi="Arial" w:cs="Arial"/>
          <w:color w:val="auto"/>
          <w:sz w:val="22"/>
          <w:szCs w:val="22"/>
        </w:rPr>
        <w:t>8</w:t>
      </w:r>
      <w:r w:rsidRPr="004023F1">
        <w:rPr>
          <w:rFonts w:ascii="Arial" w:hAnsi="Arial" w:cs="Arial"/>
          <w:color w:val="auto"/>
          <w:sz w:val="22"/>
          <w:szCs w:val="22"/>
        </w:rPr>
        <w:t>, Praga (Cehia)</w:t>
      </w:r>
    </w:p>
    <w:p w:rsidR="004023F1" w:rsidRPr="00C32279" w:rsidRDefault="004023F1" w:rsidP="00C709ED">
      <w:pPr>
        <w:pStyle w:val="Default"/>
        <w:jc w:val="both"/>
        <w:rPr>
          <w:rFonts w:ascii="Arial" w:hAnsi="Arial" w:cs="Arial"/>
          <w:color w:val="auto"/>
          <w:sz w:val="22"/>
          <w:szCs w:val="22"/>
        </w:rPr>
      </w:pPr>
      <w:r>
        <w:rPr>
          <w:rFonts w:ascii="Arial" w:hAnsi="Arial" w:cs="Arial"/>
          <w:color w:val="auto"/>
          <w:sz w:val="22"/>
          <w:szCs w:val="22"/>
        </w:rPr>
        <w:t>seminarul 3: aprile</w:t>
      </w:r>
      <w:r w:rsidRPr="004023F1">
        <w:rPr>
          <w:rFonts w:ascii="Arial" w:hAnsi="Arial" w:cs="Arial"/>
          <w:color w:val="auto"/>
          <w:sz w:val="22"/>
          <w:szCs w:val="22"/>
        </w:rPr>
        <w:t xml:space="preserve"> 201</w:t>
      </w:r>
      <w:r>
        <w:rPr>
          <w:rFonts w:ascii="Arial" w:hAnsi="Arial" w:cs="Arial"/>
          <w:color w:val="auto"/>
          <w:sz w:val="22"/>
          <w:szCs w:val="22"/>
        </w:rPr>
        <w:t>8 (datele urmează a fi stabilite)</w:t>
      </w:r>
      <w:r w:rsidRPr="004023F1">
        <w:rPr>
          <w:rFonts w:ascii="Arial" w:hAnsi="Arial" w:cs="Arial"/>
          <w:color w:val="auto"/>
          <w:sz w:val="22"/>
          <w:szCs w:val="22"/>
        </w:rPr>
        <w:t>, Praga (Cehia)</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E0278C">
        <w:rPr>
          <w:sz w:val="22"/>
          <w:szCs w:val="22"/>
          <w:lang w:val="ro-RO"/>
        </w:rPr>
        <w:t xml:space="preserve"> </w:t>
      </w:r>
    </w:p>
    <w:p w:rsidR="00B11378" w:rsidRPr="00C32279" w:rsidRDefault="00B11378" w:rsidP="007C0F08">
      <w:pPr>
        <w:pStyle w:val="Heading1"/>
        <w:rPr>
          <w:sz w:val="22"/>
          <w:szCs w:val="22"/>
        </w:rPr>
      </w:pPr>
      <w:r w:rsidRPr="00C32279">
        <w:rPr>
          <w:sz w:val="22"/>
          <w:szCs w:val="22"/>
        </w:rPr>
        <w:t>Organizator</w:t>
      </w:r>
    </w:p>
    <w:p w:rsidR="00034513" w:rsidRPr="00C32279" w:rsidRDefault="004023F1" w:rsidP="00034513">
      <w:pPr>
        <w:pStyle w:val="Heading1"/>
        <w:rPr>
          <w:b w:val="0"/>
          <w:bCs w:val="0"/>
          <w:caps w:val="0"/>
          <w:sz w:val="22"/>
          <w:szCs w:val="22"/>
          <w:u w:val="none"/>
        </w:rPr>
      </w:pPr>
      <w:r>
        <w:rPr>
          <w:b w:val="0"/>
          <w:bCs w:val="0"/>
          <w:caps w:val="0"/>
          <w:sz w:val="22"/>
          <w:szCs w:val="22"/>
          <w:u w:val="none"/>
        </w:rPr>
        <w:t>CEELI Institute</w:t>
      </w:r>
    </w:p>
    <w:p w:rsidR="00034513" w:rsidRDefault="00034513" w:rsidP="00034513">
      <w:pPr>
        <w:rPr>
          <w:b/>
          <w:bCs/>
          <w:sz w:val="22"/>
          <w:szCs w:val="22"/>
          <w:u w:val="single"/>
          <w:lang w:val="ro-RO"/>
        </w:rPr>
      </w:pPr>
      <w:r w:rsidRPr="00C32279">
        <w:rPr>
          <w:b/>
          <w:bCs/>
          <w:sz w:val="22"/>
          <w:szCs w:val="22"/>
          <w:u w:val="single"/>
          <w:lang w:val="ro-RO"/>
        </w:rPr>
        <w:t>DESCRIERE</w:t>
      </w:r>
    </w:p>
    <w:p w:rsidR="00AA0A03" w:rsidRDefault="00AA0A03" w:rsidP="00034513">
      <w:pPr>
        <w:rPr>
          <w:b/>
          <w:bCs/>
          <w:sz w:val="22"/>
          <w:szCs w:val="22"/>
          <w:u w:val="single"/>
          <w:lang w:val="ro-RO"/>
        </w:rPr>
      </w:pPr>
    </w:p>
    <w:p w:rsidR="00A01070" w:rsidRPr="00C17148" w:rsidRDefault="00C17148" w:rsidP="00034513">
      <w:pPr>
        <w:rPr>
          <w:sz w:val="22"/>
          <w:szCs w:val="22"/>
          <w:lang w:val="ro-RO"/>
        </w:rPr>
      </w:pPr>
      <w:r>
        <w:rPr>
          <w:bCs/>
          <w:sz w:val="22"/>
          <w:szCs w:val="22"/>
          <w:lang w:val="ro-RO"/>
        </w:rPr>
        <w:t>Fiecare seminar</w:t>
      </w:r>
      <w:r w:rsidR="00AA0A03">
        <w:rPr>
          <w:bCs/>
          <w:sz w:val="22"/>
          <w:szCs w:val="22"/>
          <w:lang w:val="ro-RO"/>
        </w:rPr>
        <w:t xml:space="preserve"> v</w:t>
      </w:r>
      <w:r>
        <w:rPr>
          <w:bCs/>
          <w:sz w:val="22"/>
          <w:szCs w:val="22"/>
          <w:lang w:val="ro-RO"/>
        </w:rPr>
        <w:t xml:space="preserve">izează îmbunătăţirea cunoştinţelor judecătorilor participanţi în ceea ce priveşte înţelegerea şi aplicarea Cartei Drepturilor Fundamentale a Uniunii Europene în procesele penale, precum şi aplicarea instrumentelor relevante ale Uniunii în domeniul dreptului penal, în special Directiva 2012/13/UE </w:t>
      </w:r>
      <w:r w:rsidRPr="00C17148">
        <w:rPr>
          <w:bCs/>
          <w:sz w:val="22"/>
          <w:szCs w:val="22"/>
          <w:lang w:val="ro-RO"/>
        </w:rPr>
        <w:t xml:space="preserve">privind dreptul la informare în cadrul procedurilor penale </w:t>
      </w:r>
      <w:r>
        <w:rPr>
          <w:bCs/>
          <w:sz w:val="22"/>
          <w:szCs w:val="22"/>
          <w:lang w:val="ro-RO"/>
        </w:rPr>
        <w:t xml:space="preserve">şi Directiva 2013/48/UE </w:t>
      </w:r>
      <w:r w:rsidRPr="00C17148">
        <w:rPr>
          <w:bCs/>
          <w:sz w:val="22"/>
          <w:szCs w:val="22"/>
          <w:lang w:val="ro-RO"/>
        </w:rPr>
        <w:t>privind dreptul de a avea acces la un avocat în cadrul procedurilor penale</w:t>
      </w:r>
      <w:r>
        <w:rPr>
          <w:bCs/>
          <w:sz w:val="22"/>
          <w:szCs w:val="22"/>
          <w:lang w:val="ro-RO"/>
        </w:rPr>
        <w:t>.</w:t>
      </w:r>
    </w:p>
    <w:p w:rsidR="00B11378" w:rsidRPr="00C32279" w:rsidRDefault="00B11378" w:rsidP="006F7CC7">
      <w:pPr>
        <w:pStyle w:val="Heading1"/>
        <w:rPr>
          <w:sz w:val="22"/>
          <w:szCs w:val="22"/>
        </w:rPr>
      </w:pPr>
      <w:r w:rsidRPr="00C32279">
        <w:rPr>
          <w:sz w:val="22"/>
          <w:szCs w:val="22"/>
        </w:rPr>
        <w:t>Finanţare</w:t>
      </w:r>
    </w:p>
    <w:p w:rsidR="00C32279" w:rsidRDefault="004023F1" w:rsidP="00EB1D23">
      <w:pPr>
        <w:rPr>
          <w:bCs/>
          <w:sz w:val="22"/>
          <w:szCs w:val="22"/>
          <w:lang w:val="fr-FR"/>
        </w:rPr>
      </w:pPr>
      <w:r>
        <w:rPr>
          <w:bCs/>
          <w:sz w:val="22"/>
          <w:szCs w:val="22"/>
          <w:lang w:val="fr-FR"/>
        </w:rPr>
        <w:t xml:space="preserve">CEELI Institute </w:t>
      </w:r>
      <w:proofErr w:type="spellStart"/>
      <w:r>
        <w:rPr>
          <w:bCs/>
          <w:sz w:val="22"/>
          <w:szCs w:val="22"/>
          <w:lang w:val="fr-FR"/>
        </w:rPr>
        <w:t>acoperă</w:t>
      </w:r>
      <w:proofErr w:type="spellEnd"/>
      <w:r>
        <w:rPr>
          <w:bCs/>
          <w:sz w:val="22"/>
          <w:szCs w:val="22"/>
          <w:lang w:val="fr-FR"/>
        </w:rPr>
        <w:t xml:space="preserve"> </w:t>
      </w:r>
      <w:proofErr w:type="spellStart"/>
      <w:r>
        <w:rPr>
          <w:bCs/>
          <w:sz w:val="22"/>
          <w:szCs w:val="22"/>
          <w:lang w:val="fr-FR"/>
        </w:rPr>
        <w:t>costurile</w:t>
      </w:r>
      <w:proofErr w:type="spellEnd"/>
      <w:r>
        <w:rPr>
          <w:bCs/>
          <w:sz w:val="22"/>
          <w:szCs w:val="22"/>
          <w:lang w:val="fr-FR"/>
        </w:rPr>
        <w:t xml:space="preserve"> </w:t>
      </w:r>
      <w:proofErr w:type="spellStart"/>
      <w:r>
        <w:rPr>
          <w:bCs/>
          <w:sz w:val="22"/>
          <w:szCs w:val="22"/>
          <w:lang w:val="fr-FR"/>
        </w:rPr>
        <w:t>aferente</w:t>
      </w:r>
      <w:proofErr w:type="spellEnd"/>
      <w:r>
        <w:rPr>
          <w:bCs/>
          <w:sz w:val="22"/>
          <w:szCs w:val="22"/>
          <w:lang w:val="fr-FR"/>
        </w:rPr>
        <w:t xml:space="preserve"> </w:t>
      </w:r>
      <w:proofErr w:type="spellStart"/>
      <w:r>
        <w:rPr>
          <w:bCs/>
          <w:sz w:val="22"/>
          <w:szCs w:val="22"/>
          <w:lang w:val="fr-FR"/>
        </w:rPr>
        <w:t>transportului</w:t>
      </w:r>
      <w:proofErr w:type="spellEnd"/>
      <w:r>
        <w:rPr>
          <w:bCs/>
          <w:sz w:val="22"/>
          <w:szCs w:val="22"/>
          <w:lang w:val="fr-FR"/>
        </w:rPr>
        <w:t xml:space="preserve">, </w:t>
      </w:r>
      <w:proofErr w:type="spellStart"/>
      <w:r>
        <w:rPr>
          <w:bCs/>
          <w:sz w:val="22"/>
          <w:szCs w:val="22"/>
          <w:lang w:val="fr-FR"/>
        </w:rPr>
        <w:t>cazării</w:t>
      </w:r>
      <w:proofErr w:type="spellEnd"/>
      <w:r>
        <w:rPr>
          <w:bCs/>
          <w:sz w:val="22"/>
          <w:szCs w:val="22"/>
          <w:lang w:val="fr-FR"/>
        </w:rPr>
        <w:t xml:space="preserve">, </w:t>
      </w:r>
      <w:proofErr w:type="spellStart"/>
      <w:r>
        <w:rPr>
          <w:bCs/>
          <w:sz w:val="22"/>
          <w:szCs w:val="22"/>
          <w:lang w:val="fr-FR"/>
        </w:rPr>
        <w:t>meselor</w:t>
      </w:r>
      <w:proofErr w:type="spellEnd"/>
      <w:r>
        <w:rPr>
          <w:bCs/>
          <w:sz w:val="22"/>
          <w:szCs w:val="22"/>
          <w:lang w:val="fr-FR"/>
        </w:rPr>
        <w:t xml:space="preserve"> </w:t>
      </w:r>
      <w:proofErr w:type="spellStart"/>
      <w:r>
        <w:rPr>
          <w:bCs/>
          <w:sz w:val="22"/>
          <w:szCs w:val="22"/>
          <w:lang w:val="fr-FR"/>
        </w:rPr>
        <w:t>şi</w:t>
      </w:r>
      <w:proofErr w:type="spellEnd"/>
      <w:r>
        <w:rPr>
          <w:bCs/>
          <w:sz w:val="22"/>
          <w:szCs w:val="22"/>
          <w:lang w:val="fr-FR"/>
        </w:rPr>
        <w:t xml:space="preserve"> per diem-</w:t>
      </w:r>
      <w:proofErr w:type="spellStart"/>
      <w:r>
        <w:rPr>
          <w:bCs/>
          <w:sz w:val="22"/>
          <w:szCs w:val="22"/>
          <w:lang w:val="fr-FR"/>
        </w:rPr>
        <w:t>ului</w:t>
      </w:r>
      <w:proofErr w:type="spellEnd"/>
      <w:r>
        <w:rPr>
          <w:bCs/>
          <w:sz w:val="22"/>
          <w:szCs w:val="22"/>
          <w:lang w:val="fr-FR"/>
        </w:rPr>
        <w:t xml:space="preserve"> </w:t>
      </w:r>
      <w:proofErr w:type="spellStart"/>
      <w:r>
        <w:rPr>
          <w:bCs/>
          <w:sz w:val="22"/>
          <w:szCs w:val="22"/>
          <w:lang w:val="fr-FR"/>
        </w:rPr>
        <w:t>pentru</w:t>
      </w:r>
      <w:proofErr w:type="spellEnd"/>
      <w:r>
        <w:rPr>
          <w:bCs/>
          <w:sz w:val="22"/>
          <w:szCs w:val="22"/>
          <w:lang w:val="fr-FR"/>
        </w:rPr>
        <w:t xml:space="preserve"> </w:t>
      </w:r>
      <w:proofErr w:type="spellStart"/>
      <w:r>
        <w:rPr>
          <w:bCs/>
          <w:sz w:val="22"/>
          <w:szCs w:val="22"/>
          <w:lang w:val="fr-FR"/>
        </w:rPr>
        <w:t>participanţi</w:t>
      </w:r>
      <w:proofErr w:type="spellEnd"/>
      <w:r>
        <w:rPr>
          <w:bCs/>
          <w:sz w:val="22"/>
          <w:szCs w:val="22"/>
          <w:lang w:val="fr-FR"/>
        </w:rPr>
        <w: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specializaţi în materie </w:t>
      </w:r>
      <w:r w:rsidR="004023F1">
        <w:rPr>
          <w:b w:val="0"/>
          <w:bCs w:val="0"/>
          <w:caps w:val="0"/>
          <w:sz w:val="22"/>
          <w:szCs w:val="22"/>
          <w:u w:val="none"/>
        </w:rPr>
        <w:t>penală</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B11378" w:rsidP="00F86D95">
      <w:pPr>
        <w:pStyle w:val="Heading1"/>
        <w:spacing w:before="0" w:after="0"/>
        <w:rPr>
          <w:bCs w:val="0"/>
          <w:caps w:val="0"/>
          <w:sz w:val="22"/>
          <w:szCs w:val="22"/>
          <w:u w:val="none"/>
        </w:rPr>
      </w:pPr>
    </w:p>
    <w:p w:rsidR="00B11378" w:rsidRPr="00C32279" w:rsidRDefault="00827627" w:rsidP="00F86D95">
      <w:pPr>
        <w:pStyle w:val="Heading1"/>
        <w:spacing w:before="0" w:after="0"/>
        <w:rPr>
          <w:sz w:val="22"/>
          <w:szCs w:val="22"/>
        </w:rPr>
      </w:pPr>
      <w:r>
        <w:rPr>
          <w:b w:val="0"/>
          <w:bCs w:val="0"/>
          <w:caps w:val="0"/>
          <w:sz w:val="22"/>
          <w:szCs w:val="22"/>
          <w:u w:val="none"/>
        </w:rPr>
        <w:t>INM va alcătui</w:t>
      </w:r>
      <w:r w:rsidR="00B11378" w:rsidRPr="00C32279">
        <w:rPr>
          <w:b w:val="0"/>
          <w:bCs w:val="0"/>
          <w:caps w:val="0"/>
          <w:sz w:val="22"/>
          <w:szCs w:val="22"/>
          <w:u w:val="none"/>
        </w:rPr>
        <w:t xml:space="preserve"> o listă de </w:t>
      </w:r>
      <w:r>
        <w:rPr>
          <w:b w:val="0"/>
          <w:bCs w:val="0"/>
          <w:caps w:val="0"/>
          <w:sz w:val="22"/>
          <w:szCs w:val="22"/>
          <w:u w:val="none"/>
        </w:rPr>
        <w:t>selecţie pentru fiecare dintre cele 3 seminarii</w:t>
      </w:r>
      <w:r w:rsidR="00B11378" w:rsidRPr="00C32279">
        <w:rPr>
          <w:b w:val="0"/>
          <w:bCs w:val="0"/>
          <w:caps w:val="0"/>
          <w:sz w:val="22"/>
          <w:szCs w:val="22"/>
          <w:u w:val="none"/>
        </w:rPr>
        <w:t xml:space="preserve">, </w:t>
      </w:r>
      <w:r w:rsidR="000B3D21">
        <w:rPr>
          <w:b w:val="0"/>
          <w:bCs w:val="0"/>
          <w:caps w:val="0"/>
          <w:sz w:val="22"/>
          <w:szCs w:val="22"/>
          <w:u w:val="none"/>
        </w:rPr>
        <w:t>urmând a o</w:t>
      </w:r>
      <w:r>
        <w:rPr>
          <w:b w:val="0"/>
          <w:bCs w:val="0"/>
          <w:caps w:val="0"/>
          <w:sz w:val="22"/>
          <w:szCs w:val="22"/>
          <w:u w:val="none"/>
        </w:rPr>
        <w:t xml:space="preserve"> înainta organizatorilor, aceştia acordând locuri în ordinea primirii înscrie</w:t>
      </w:r>
      <w:bookmarkStart w:id="0" w:name="_GoBack"/>
      <w:bookmarkEnd w:id="0"/>
      <w:r>
        <w:rPr>
          <w:b w:val="0"/>
          <w:bCs w:val="0"/>
          <w:caps w:val="0"/>
          <w:sz w:val="22"/>
          <w:szCs w:val="22"/>
          <w:u w:val="none"/>
        </w:rPr>
        <w:t>rilor din toate statele membre UE.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B4D60" w:rsidRDefault="00B11378" w:rsidP="00C209AF">
      <w:pPr>
        <w:pStyle w:val="Stil1"/>
        <w:tabs>
          <w:tab w:val="clear" w:pos="960"/>
          <w:tab w:val="num" w:pos="400"/>
        </w:tabs>
        <w:ind w:left="400" w:hanging="400"/>
        <w:rPr>
          <w:i/>
          <w:sz w:val="22"/>
          <w:szCs w:val="22"/>
          <w:lang w:val="ro-RO"/>
        </w:rPr>
      </w:pPr>
      <w:r w:rsidRPr="00C32279">
        <w:rPr>
          <w:sz w:val="22"/>
          <w:szCs w:val="22"/>
          <w:lang w:val="ro-RO"/>
        </w:rPr>
        <w:t>scrisoare de intenţie  – limba română</w:t>
      </w:r>
      <w:r w:rsidR="00CB4D60">
        <w:rPr>
          <w:sz w:val="22"/>
          <w:szCs w:val="22"/>
          <w:lang w:val="ro-RO"/>
        </w:rPr>
        <w:t>,</w:t>
      </w:r>
      <w:r w:rsidR="004023F1">
        <w:rPr>
          <w:sz w:val="22"/>
          <w:szCs w:val="22"/>
          <w:lang w:val="ro-RO"/>
        </w:rPr>
        <w:t xml:space="preserve"> </w:t>
      </w:r>
      <w:r w:rsidR="004023F1" w:rsidRPr="00CB4D60">
        <w:rPr>
          <w:i/>
          <w:sz w:val="22"/>
          <w:szCs w:val="22"/>
          <w:lang w:val="ro-RO"/>
        </w:rPr>
        <w:t>în care se va menţiona seminarul/seminariile la care se doreşte parti</w:t>
      </w:r>
      <w:r w:rsidR="00CB4D60" w:rsidRPr="00CB4D60">
        <w:rPr>
          <w:i/>
          <w:sz w:val="22"/>
          <w:szCs w:val="22"/>
          <w:lang w:val="ro-RO"/>
        </w:rPr>
        <w:t>c</w:t>
      </w:r>
      <w:r w:rsidR="004023F1" w:rsidRPr="00CB4D60">
        <w:rPr>
          <w:i/>
          <w:sz w:val="22"/>
          <w:szCs w:val="22"/>
          <w:lang w:val="ro-RO"/>
        </w:rPr>
        <w:t>iparea</w:t>
      </w:r>
      <w:r w:rsidRPr="00CB4D60">
        <w:rPr>
          <w:i/>
          <w:sz w:val="22"/>
          <w:szCs w:val="22"/>
          <w:lang w:val="ro-RO"/>
        </w:rPr>
        <w:t>;</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743CAC">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4023F1">
        <w:rPr>
          <w:sz w:val="22"/>
          <w:szCs w:val="22"/>
          <w:lang w:val="fr-FR"/>
        </w:rPr>
        <w:fldChar w:fldCharType="begin"/>
      </w:r>
      <w:r w:rsidR="004023F1">
        <w:rPr>
          <w:sz w:val="22"/>
          <w:szCs w:val="22"/>
          <w:lang w:val="fr-FR"/>
        </w:rPr>
        <w:instrText xml:space="preserve"> HYPERLINK "mailto:</w:instrText>
      </w:r>
      <w:r w:rsidR="004023F1" w:rsidRPr="004023F1">
        <w:rPr>
          <w:sz w:val="22"/>
          <w:szCs w:val="22"/>
          <w:lang w:val="fr-FR"/>
        </w:rPr>
        <w:instrText>ioana.tanasie@inm-lex.ro</w:instrText>
      </w:r>
      <w:r w:rsidR="004023F1">
        <w:rPr>
          <w:sz w:val="22"/>
          <w:szCs w:val="22"/>
          <w:lang w:val="fr-FR"/>
        </w:rPr>
        <w:instrText xml:space="preserve">" </w:instrText>
      </w:r>
      <w:r w:rsidR="004023F1">
        <w:rPr>
          <w:sz w:val="22"/>
          <w:szCs w:val="22"/>
          <w:lang w:val="fr-FR"/>
        </w:rPr>
        <w:fldChar w:fldCharType="separate"/>
      </w:r>
      <w:r w:rsidR="004023F1" w:rsidRPr="00351AAF">
        <w:rPr>
          <w:rStyle w:val="Hyperlink"/>
          <w:sz w:val="22"/>
          <w:szCs w:val="22"/>
          <w:lang w:val="fr-FR"/>
        </w:rPr>
        <w:t>ioana.tanasie@inm-lex.ro</w:t>
      </w:r>
      <w:r w:rsidR="004023F1">
        <w:rPr>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w:t>
      </w:r>
      <w:r w:rsidR="004023F1">
        <w:rPr>
          <w:b/>
          <w:bCs/>
          <w:sz w:val="22"/>
          <w:szCs w:val="22"/>
          <w:lang w:val="fr-FR"/>
        </w:rPr>
        <w:t>Ioana-Alexandra TĂNASIE-CENUŞĂ</w:t>
      </w:r>
      <w:r w:rsidR="00AD701F" w:rsidRPr="00C32279">
        <w:rPr>
          <w:b/>
          <w:bCs/>
          <w:sz w:val="22"/>
          <w:szCs w:val="22"/>
          <w:lang w:val="fr-FR"/>
        </w:rPr>
        <w:t>.</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4023F1" w:rsidP="007C0F08">
      <w:pPr>
        <w:rPr>
          <w:b/>
          <w:bCs/>
          <w:sz w:val="22"/>
          <w:szCs w:val="22"/>
          <w:u w:val="single"/>
          <w:lang w:val="ro-RO"/>
        </w:rPr>
      </w:pPr>
      <w:r w:rsidRPr="004023F1">
        <w:rPr>
          <w:b/>
          <w:bCs/>
          <w:sz w:val="22"/>
          <w:szCs w:val="22"/>
          <w:u w:val="single"/>
          <w:lang w:val="ro-RO"/>
        </w:rPr>
        <w:t>15 decembrie</w:t>
      </w:r>
      <w:r w:rsidR="00BD7D55" w:rsidRPr="004023F1">
        <w:rPr>
          <w:b/>
          <w:bCs/>
          <w:sz w:val="22"/>
          <w:szCs w:val="22"/>
          <w:u w:val="single"/>
          <w:lang w:val="ro-RO"/>
        </w:rPr>
        <w:t xml:space="preserve"> 2017</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 xml:space="preserve">act pentru acest program este doamna </w:t>
      </w:r>
      <w:r w:rsidR="004023F1" w:rsidRPr="004023F1">
        <w:rPr>
          <w:sz w:val="22"/>
          <w:szCs w:val="22"/>
          <w:lang w:val="pt-BR"/>
        </w:rPr>
        <w:t>Ioana-Alexandra TĂNASIE-CENUŞĂ</w:t>
      </w:r>
      <w:r w:rsidR="004023F1">
        <w:rPr>
          <w:sz w:val="22"/>
          <w:szCs w:val="22"/>
          <w:lang w:val="pt-BR"/>
        </w:rPr>
        <w:t>, expert coodonator FCD</w:t>
      </w:r>
      <w:r w:rsidRPr="00C32279">
        <w:rPr>
          <w:sz w:val="22"/>
          <w:szCs w:val="22"/>
          <w:lang w:val="pt-BR"/>
        </w:rPr>
        <w:t>, tel. 021/40 76 2</w:t>
      </w:r>
      <w:r w:rsidR="00AD701F" w:rsidRPr="00C32279">
        <w:rPr>
          <w:sz w:val="22"/>
          <w:szCs w:val="22"/>
          <w:lang w:val="pt-BR"/>
        </w:rPr>
        <w:t>2</w:t>
      </w:r>
      <w:r w:rsidR="004023F1">
        <w:rPr>
          <w:sz w:val="22"/>
          <w:szCs w:val="22"/>
          <w:lang w:val="pt-BR"/>
        </w:rPr>
        <w:t>7</w:t>
      </w:r>
      <w:r w:rsidRPr="00C32279">
        <w:rPr>
          <w:sz w:val="22"/>
          <w:szCs w:val="22"/>
          <w:lang w:val="pt-BR"/>
        </w:rPr>
        <w:t xml:space="preserve">, </w:t>
      </w:r>
      <w:hyperlink r:id="rId7" w:history="1">
        <w:r w:rsidR="004023F1" w:rsidRPr="00351AAF">
          <w:rPr>
            <w:rStyle w:val="Hyperlink"/>
            <w:sz w:val="22"/>
            <w:szCs w:val="22"/>
            <w:lang w:val="fr-FR"/>
          </w:rPr>
          <w:t>ioana.tanasie@inm-lex.ro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lastRenderedPageBreak/>
        <w:t>IMPORTANT!</w:t>
      </w:r>
    </w:p>
    <w:p w:rsidR="00EE4BCD" w:rsidRPr="00CB4D60" w:rsidRDefault="00EE4BCD" w:rsidP="004C22DB">
      <w:pPr>
        <w:rPr>
          <w:sz w:val="22"/>
          <w:szCs w:val="22"/>
          <w:u w:val="single"/>
          <w:lang w:val="ro-RO"/>
        </w:rPr>
      </w:pPr>
      <w:r w:rsidRPr="00CB4D60">
        <w:rPr>
          <w:sz w:val="22"/>
          <w:szCs w:val="22"/>
          <w:u w:val="single"/>
          <w:lang w:val="ro-RO"/>
        </w:rPr>
        <w:t xml:space="preserve">Magistraţii selectaţi </w:t>
      </w:r>
      <w:r w:rsidR="000B2942" w:rsidRPr="00CB4D60">
        <w:rPr>
          <w:sz w:val="22"/>
          <w:szCs w:val="22"/>
          <w:u w:val="single"/>
          <w:lang w:val="ro-RO"/>
        </w:rPr>
        <w:t>vor iniția demersurile necesare în vederea organizării deplasării (achiziționarea biletelor de transport, rezervarea hotelului</w:t>
      </w:r>
      <w:r w:rsidR="00D60445" w:rsidRPr="00CB4D60">
        <w:rPr>
          <w:sz w:val="22"/>
          <w:szCs w:val="22"/>
          <w:u w:val="single"/>
          <w:lang w:val="ro-RO"/>
        </w:rPr>
        <w:t xml:space="preserve"> etc.</w:t>
      </w:r>
      <w:r w:rsidR="000B2942" w:rsidRPr="00CB4D60">
        <w:rPr>
          <w:sz w:val="22"/>
          <w:szCs w:val="22"/>
          <w:u w:val="single"/>
          <w:lang w:val="ro-RO"/>
        </w:rPr>
        <w:t>) numai după primirea</w:t>
      </w:r>
      <w:r w:rsidRPr="00CB4D60">
        <w:rPr>
          <w:sz w:val="22"/>
          <w:szCs w:val="22"/>
          <w:u w:val="single"/>
          <w:lang w:val="ro-RO"/>
        </w:rPr>
        <w:t xml:space="preserve"> </w:t>
      </w:r>
      <w:r w:rsidR="000B2942" w:rsidRPr="00CB4D60">
        <w:rPr>
          <w:sz w:val="22"/>
          <w:szCs w:val="22"/>
          <w:u w:val="single"/>
          <w:lang w:val="ro-RO"/>
        </w:rPr>
        <w:t>invitației oficiale</w:t>
      </w:r>
      <w:r w:rsidR="00425D4B">
        <w:rPr>
          <w:sz w:val="22"/>
          <w:szCs w:val="22"/>
          <w:u w:val="single"/>
          <w:lang w:val="ro-RO"/>
        </w:rPr>
        <w:t xml:space="preserve"> din partea</w:t>
      </w:r>
      <w:r w:rsidR="000B2942" w:rsidRPr="00CB4D60">
        <w:rPr>
          <w:sz w:val="22"/>
          <w:szCs w:val="22"/>
          <w:u w:val="single"/>
          <w:lang w:val="ro-RO"/>
        </w:rPr>
        <w:t xml:space="preserve"> </w:t>
      </w:r>
      <w:r w:rsidR="004023F1" w:rsidRPr="00CB4D60">
        <w:rPr>
          <w:sz w:val="22"/>
          <w:szCs w:val="22"/>
          <w:u w:val="single"/>
          <w:lang w:val="ro-RO"/>
        </w:rPr>
        <w:t>CEELI Institute</w:t>
      </w:r>
      <w:r w:rsidR="000B2942" w:rsidRPr="00CB4D60">
        <w:rPr>
          <w:sz w:val="22"/>
          <w:szCs w:val="22"/>
          <w:u w:val="single"/>
          <w:lang w:val="ro-RO"/>
        </w:rPr>
        <w:t>, cu respectarea condițiilor administrative și financiare specificate în documentele anexate corespondenței</w:t>
      </w:r>
      <w:r w:rsidR="004023F1" w:rsidRPr="00CB4D60">
        <w:rPr>
          <w:sz w:val="22"/>
          <w:szCs w:val="22"/>
          <w:u w:val="single"/>
          <w:lang w:val="ro-RO"/>
        </w:rPr>
        <w:t xml:space="preserve"> cu organizatorii</w:t>
      </w:r>
      <w:r w:rsidRPr="00CB4D60">
        <w:rPr>
          <w:sz w:val="22"/>
          <w:szCs w:val="22"/>
          <w:u w:val="single"/>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8"/>
      <w:footerReference w:type="default" r:id="rId9"/>
      <w:headerReference w:type="first" r:id="rId10"/>
      <w:footerReference w:type="first" r:id="rId11"/>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5D" w:rsidRDefault="00DD6B5D">
      <w:r>
        <w:separator/>
      </w:r>
    </w:p>
  </w:endnote>
  <w:endnote w:type="continuationSeparator" w:id="0">
    <w:p w:rsidR="00DD6B5D" w:rsidRDefault="00D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0B3D21">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0B3D21">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5D" w:rsidRDefault="00DD6B5D">
      <w:r>
        <w:separator/>
      </w:r>
    </w:p>
  </w:footnote>
  <w:footnote w:type="continuationSeparator" w:id="0">
    <w:p w:rsidR="00DD6B5D" w:rsidRDefault="00DD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6AEA"/>
    <w:rsid w:val="00062E80"/>
    <w:rsid w:val="000704D4"/>
    <w:rsid w:val="0008425A"/>
    <w:rsid w:val="00090223"/>
    <w:rsid w:val="000B2942"/>
    <w:rsid w:val="000B3D21"/>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680D"/>
    <w:rsid w:val="00267111"/>
    <w:rsid w:val="002733EF"/>
    <w:rsid w:val="002741CB"/>
    <w:rsid w:val="0027583E"/>
    <w:rsid w:val="00277F18"/>
    <w:rsid w:val="002850E6"/>
    <w:rsid w:val="002A17A8"/>
    <w:rsid w:val="002A23FE"/>
    <w:rsid w:val="002B0FEF"/>
    <w:rsid w:val="002B395E"/>
    <w:rsid w:val="002C02FD"/>
    <w:rsid w:val="002F2573"/>
    <w:rsid w:val="002F309A"/>
    <w:rsid w:val="0030291C"/>
    <w:rsid w:val="00305BE3"/>
    <w:rsid w:val="003076E4"/>
    <w:rsid w:val="003125A8"/>
    <w:rsid w:val="003134E0"/>
    <w:rsid w:val="00315C2B"/>
    <w:rsid w:val="00316F25"/>
    <w:rsid w:val="003263FA"/>
    <w:rsid w:val="003355E0"/>
    <w:rsid w:val="00353F95"/>
    <w:rsid w:val="00360751"/>
    <w:rsid w:val="003A360A"/>
    <w:rsid w:val="003B4079"/>
    <w:rsid w:val="003C7037"/>
    <w:rsid w:val="003D5971"/>
    <w:rsid w:val="003E77DC"/>
    <w:rsid w:val="003F0C5B"/>
    <w:rsid w:val="00401F4F"/>
    <w:rsid w:val="004023F1"/>
    <w:rsid w:val="00410D97"/>
    <w:rsid w:val="00417ADF"/>
    <w:rsid w:val="00425D4B"/>
    <w:rsid w:val="004335FA"/>
    <w:rsid w:val="0044051B"/>
    <w:rsid w:val="00441B38"/>
    <w:rsid w:val="00443259"/>
    <w:rsid w:val="00454D7C"/>
    <w:rsid w:val="0045557D"/>
    <w:rsid w:val="0045567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4EC6"/>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6681"/>
    <w:rsid w:val="005A7F73"/>
    <w:rsid w:val="005B0579"/>
    <w:rsid w:val="005C48F9"/>
    <w:rsid w:val="005D4EAF"/>
    <w:rsid w:val="005D5070"/>
    <w:rsid w:val="005E5B98"/>
    <w:rsid w:val="005F2DD2"/>
    <w:rsid w:val="0062052E"/>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4DD1"/>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E1DCD"/>
    <w:rsid w:val="007E5374"/>
    <w:rsid w:val="007F02E5"/>
    <w:rsid w:val="007F29B8"/>
    <w:rsid w:val="007F42B9"/>
    <w:rsid w:val="008001FE"/>
    <w:rsid w:val="00803279"/>
    <w:rsid w:val="008163B8"/>
    <w:rsid w:val="00817B16"/>
    <w:rsid w:val="00821ED1"/>
    <w:rsid w:val="008228C5"/>
    <w:rsid w:val="00827627"/>
    <w:rsid w:val="00832AFB"/>
    <w:rsid w:val="008343D2"/>
    <w:rsid w:val="0084009F"/>
    <w:rsid w:val="00842F45"/>
    <w:rsid w:val="00845824"/>
    <w:rsid w:val="00850696"/>
    <w:rsid w:val="00850AE5"/>
    <w:rsid w:val="00863605"/>
    <w:rsid w:val="0087000C"/>
    <w:rsid w:val="00871EC3"/>
    <w:rsid w:val="00874D67"/>
    <w:rsid w:val="0087613C"/>
    <w:rsid w:val="0087663A"/>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20160"/>
    <w:rsid w:val="00A353E6"/>
    <w:rsid w:val="00A447D4"/>
    <w:rsid w:val="00A520D1"/>
    <w:rsid w:val="00A52F47"/>
    <w:rsid w:val="00A60C2F"/>
    <w:rsid w:val="00A976D2"/>
    <w:rsid w:val="00AA0A03"/>
    <w:rsid w:val="00AA4BEF"/>
    <w:rsid w:val="00AB01EE"/>
    <w:rsid w:val="00AC0337"/>
    <w:rsid w:val="00AC437B"/>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A183D"/>
    <w:rsid w:val="00BB1821"/>
    <w:rsid w:val="00BB79CB"/>
    <w:rsid w:val="00BC2B15"/>
    <w:rsid w:val="00BC5FFD"/>
    <w:rsid w:val="00BD3E29"/>
    <w:rsid w:val="00BD7D55"/>
    <w:rsid w:val="00BE06E2"/>
    <w:rsid w:val="00BF4920"/>
    <w:rsid w:val="00BF64FB"/>
    <w:rsid w:val="00C02603"/>
    <w:rsid w:val="00C03EC4"/>
    <w:rsid w:val="00C05661"/>
    <w:rsid w:val="00C10134"/>
    <w:rsid w:val="00C17148"/>
    <w:rsid w:val="00C209AF"/>
    <w:rsid w:val="00C212C6"/>
    <w:rsid w:val="00C26CE6"/>
    <w:rsid w:val="00C27868"/>
    <w:rsid w:val="00C3088A"/>
    <w:rsid w:val="00C30A47"/>
    <w:rsid w:val="00C32279"/>
    <w:rsid w:val="00C42ABB"/>
    <w:rsid w:val="00C43128"/>
    <w:rsid w:val="00C51014"/>
    <w:rsid w:val="00C5102F"/>
    <w:rsid w:val="00C57B62"/>
    <w:rsid w:val="00C61267"/>
    <w:rsid w:val="00C64669"/>
    <w:rsid w:val="00C675AD"/>
    <w:rsid w:val="00C709ED"/>
    <w:rsid w:val="00C73B1F"/>
    <w:rsid w:val="00C76266"/>
    <w:rsid w:val="00C8698F"/>
    <w:rsid w:val="00CA24DF"/>
    <w:rsid w:val="00CB490B"/>
    <w:rsid w:val="00CB4D60"/>
    <w:rsid w:val="00CB5545"/>
    <w:rsid w:val="00CC0F8D"/>
    <w:rsid w:val="00CC1783"/>
    <w:rsid w:val="00CC3A3B"/>
    <w:rsid w:val="00CD15FB"/>
    <w:rsid w:val="00CD79AD"/>
    <w:rsid w:val="00CE3547"/>
    <w:rsid w:val="00CE4C70"/>
    <w:rsid w:val="00CF4DAE"/>
    <w:rsid w:val="00CF5DC1"/>
    <w:rsid w:val="00CF768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B2C41"/>
    <w:rsid w:val="00DC19CB"/>
    <w:rsid w:val="00DC6E78"/>
    <w:rsid w:val="00DD6B5D"/>
    <w:rsid w:val="00DE7827"/>
    <w:rsid w:val="00DF062E"/>
    <w:rsid w:val="00DF1C5D"/>
    <w:rsid w:val="00DF395F"/>
    <w:rsid w:val="00E0278C"/>
    <w:rsid w:val="00E0563E"/>
    <w:rsid w:val="00E104A9"/>
    <w:rsid w:val="00E11EDA"/>
    <w:rsid w:val="00E329F2"/>
    <w:rsid w:val="00E33E86"/>
    <w:rsid w:val="00E64DFF"/>
    <w:rsid w:val="00E77ADB"/>
    <w:rsid w:val="00E906F3"/>
    <w:rsid w:val="00E976AA"/>
    <w:rsid w:val="00EA04BC"/>
    <w:rsid w:val="00EA4762"/>
    <w:rsid w:val="00EB1D23"/>
    <w:rsid w:val="00EC3CD6"/>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ana.tanasie@inm-lex.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Ioana Tanasie</cp:lastModifiedBy>
  <cp:revision>15</cp:revision>
  <cp:lastPrinted>2017-12-11T10:34:00Z</cp:lastPrinted>
  <dcterms:created xsi:type="dcterms:W3CDTF">2017-06-19T09:41:00Z</dcterms:created>
  <dcterms:modified xsi:type="dcterms:W3CDTF">2017-12-11T10:48:00Z</dcterms:modified>
</cp:coreProperties>
</file>