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18" w:rsidRPr="004B66EE" w:rsidRDefault="00BA5E18" w:rsidP="00F72346">
      <w:pPr>
        <w:autoSpaceDE w:val="0"/>
        <w:autoSpaceDN w:val="0"/>
        <w:adjustRightInd w:val="0"/>
        <w:spacing w:after="0" w:line="240" w:lineRule="auto"/>
        <w:jc w:val="center"/>
        <w:rPr>
          <w:rFonts w:ascii="Arial Narrow" w:eastAsia="Times New Roman" w:hAnsi="Arial Narrow"/>
          <w:b/>
          <w:bCs/>
          <w:sz w:val="24"/>
          <w:szCs w:val="24"/>
          <w:lang w:val="ro-RO"/>
        </w:rPr>
      </w:pPr>
      <w:bookmarkStart w:id="0" w:name="_GoBack"/>
      <w:bookmarkEnd w:id="0"/>
    </w:p>
    <w:p w:rsidR="003F5AE1" w:rsidRPr="004B66EE" w:rsidRDefault="003F5AE1" w:rsidP="00F72346">
      <w:pPr>
        <w:autoSpaceDE w:val="0"/>
        <w:autoSpaceDN w:val="0"/>
        <w:adjustRightInd w:val="0"/>
        <w:spacing w:after="0" w:line="240" w:lineRule="auto"/>
        <w:jc w:val="center"/>
        <w:rPr>
          <w:rFonts w:ascii="Arial Narrow" w:eastAsia="Times New Roman" w:hAnsi="Arial Narrow"/>
          <w:b/>
          <w:bCs/>
          <w:sz w:val="24"/>
          <w:szCs w:val="24"/>
          <w:lang w:val="ro-RO"/>
        </w:rPr>
      </w:pPr>
      <w:r w:rsidRPr="004B66EE">
        <w:rPr>
          <w:rFonts w:ascii="Arial Narrow" w:eastAsia="Times New Roman" w:hAnsi="Arial Narrow"/>
          <w:b/>
          <w:bCs/>
          <w:sz w:val="24"/>
          <w:szCs w:val="24"/>
          <w:lang w:val="ro-RO"/>
        </w:rPr>
        <w:t>ANUN</w:t>
      </w:r>
      <w:r w:rsidR="00DF0B81" w:rsidRPr="004B66EE">
        <w:rPr>
          <w:rFonts w:ascii="Arial Narrow" w:eastAsia="Times New Roman" w:hAnsi="Arial Narrow"/>
          <w:b/>
          <w:bCs/>
          <w:sz w:val="24"/>
          <w:szCs w:val="24"/>
          <w:lang w:val="ro-RO"/>
        </w:rPr>
        <w:t>Ţ</w:t>
      </w:r>
    </w:p>
    <w:p w:rsidR="003F5AE1" w:rsidRPr="004B66EE" w:rsidRDefault="003F5AE1" w:rsidP="00F72346">
      <w:pPr>
        <w:autoSpaceDE w:val="0"/>
        <w:autoSpaceDN w:val="0"/>
        <w:adjustRightInd w:val="0"/>
        <w:spacing w:after="0" w:line="240" w:lineRule="auto"/>
        <w:jc w:val="center"/>
        <w:rPr>
          <w:rFonts w:ascii="Arial Narrow" w:eastAsia="Times New Roman" w:hAnsi="Arial Narrow"/>
          <w:b/>
          <w:bCs/>
          <w:sz w:val="24"/>
          <w:szCs w:val="24"/>
          <w:lang w:val="ro-RO"/>
        </w:rPr>
      </w:pPr>
    </w:p>
    <w:p w:rsidR="003F5AE1" w:rsidRPr="004B66EE" w:rsidRDefault="003F5AE1" w:rsidP="00F72346">
      <w:pPr>
        <w:autoSpaceDE w:val="0"/>
        <w:autoSpaceDN w:val="0"/>
        <w:adjustRightInd w:val="0"/>
        <w:spacing w:after="0" w:line="240" w:lineRule="auto"/>
        <w:jc w:val="center"/>
        <w:rPr>
          <w:rFonts w:ascii="Arial Narrow" w:eastAsia="Times New Roman" w:hAnsi="Arial Narrow"/>
          <w:b/>
          <w:bCs/>
          <w:sz w:val="24"/>
          <w:szCs w:val="24"/>
          <w:lang w:val="ro-RO"/>
        </w:rPr>
      </w:pPr>
      <w:r w:rsidRPr="004B66EE">
        <w:rPr>
          <w:rFonts w:ascii="Arial Narrow" w:eastAsia="Times New Roman" w:hAnsi="Arial Narrow"/>
          <w:b/>
          <w:bCs/>
          <w:sz w:val="24"/>
          <w:szCs w:val="24"/>
          <w:lang w:val="ro-RO"/>
        </w:rPr>
        <w:t xml:space="preserve">privind selecția a </w:t>
      </w:r>
      <w:r w:rsidR="004B66EE" w:rsidRPr="004B66EE">
        <w:rPr>
          <w:rFonts w:ascii="Arial Narrow" w:eastAsia="Times New Roman" w:hAnsi="Arial Narrow"/>
          <w:b/>
          <w:bCs/>
          <w:sz w:val="24"/>
          <w:szCs w:val="24"/>
          <w:lang w:val="ro-RO"/>
        </w:rPr>
        <w:t>5</w:t>
      </w:r>
      <w:r w:rsidRPr="004B66EE">
        <w:rPr>
          <w:rFonts w:ascii="Arial Narrow" w:eastAsia="Times New Roman" w:hAnsi="Arial Narrow"/>
          <w:b/>
          <w:bCs/>
          <w:sz w:val="24"/>
          <w:szCs w:val="24"/>
          <w:lang w:val="ro-RO"/>
        </w:rPr>
        <w:t xml:space="preserve"> </w:t>
      </w:r>
      <w:r w:rsidR="00497937" w:rsidRPr="004B66EE">
        <w:rPr>
          <w:rFonts w:ascii="Arial Narrow" w:eastAsia="Times New Roman" w:hAnsi="Arial Narrow"/>
          <w:b/>
          <w:bCs/>
          <w:sz w:val="24"/>
          <w:szCs w:val="24"/>
          <w:lang w:val="ro-RO"/>
        </w:rPr>
        <w:t>experţi</w:t>
      </w:r>
      <w:r w:rsidRPr="004B66EE">
        <w:rPr>
          <w:rFonts w:ascii="Arial Narrow" w:eastAsia="Times New Roman" w:hAnsi="Arial Narrow"/>
          <w:b/>
          <w:bCs/>
          <w:sz w:val="24"/>
          <w:szCs w:val="24"/>
          <w:lang w:val="ro-RO"/>
        </w:rPr>
        <w:t xml:space="preserve"> în vederea participării la </w:t>
      </w:r>
      <w:r w:rsidR="00952081" w:rsidRPr="004B66EE">
        <w:rPr>
          <w:rFonts w:ascii="Arial Narrow" w:eastAsia="Times New Roman" w:hAnsi="Arial Narrow"/>
          <w:b/>
          <w:bCs/>
          <w:sz w:val="24"/>
          <w:szCs w:val="24"/>
          <w:lang w:val="ro-RO"/>
        </w:rPr>
        <w:t xml:space="preserve">5 workshop-uri de formare continuă pentru procurori care ocupă funcții de conducere și manageri economici </w:t>
      </w:r>
      <w:r w:rsidR="008548F9" w:rsidRPr="004B66EE">
        <w:rPr>
          <w:rFonts w:ascii="Arial Narrow" w:eastAsia="Times New Roman" w:hAnsi="Arial Narrow"/>
          <w:b/>
          <w:bCs/>
          <w:sz w:val="24"/>
          <w:szCs w:val="24"/>
          <w:lang w:val="ro-RO"/>
        </w:rPr>
        <w:t>în domeniul managementului judiciar</w:t>
      </w:r>
      <w:r w:rsidR="00952081" w:rsidRPr="004B66EE">
        <w:rPr>
          <w:rFonts w:ascii="Arial Narrow" w:eastAsia="Times New Roman" w:hAnsi="Arial Narrow"/>
          <w:b/>
          <w:bCs/>
          <w:sz w:val="24"/>
          <w:szCs w:val="24"/>
          <w:lang w:val="ro-RO"/>
        </w:rPr>
        <w:t>,</w:t>
      </w:r>
      <w:r w:rsidRPr="004B66EE">
        <w:rPr>
          <w:rFonts w:ascii="Arial Narrow" w:eastAsia="Times New Roman" w:hAnsi="Arial Narrow"/>
          <w:b/>
          <w:bCs/>
          <w:sz w:val="24"/>
          <w:szCs w:val="24"/>
          <w:lang w:val="ro-RO"/>
        </w:rPr>
        <w:t xml:space="preserve"> organizate </w:t>
      </w:r>
      <w:r w:rsidRPr="004B66EE">
        <w:rPr>
          <w:rFonts w:ascii="Arial Narrow" w:hAnsi="Arial Narrow"/>
          <w:b/>
          <w:bCs/>
          <w:sz w:val="24"/>
          <w:szCs w:val="24"/>
          <w:lang w:val="ro-RO"/>
        </w:rPr>
        <w:t>în cadrul proiectului</w:t>
      </w:r>
      <w:r w:rsidRPr="004B66EE">
        <w:rPr>
          <w:rFonts w:ascii="Arial Narrow" w:eastAsia="Times New Roman" w:hAnsi="Arial Narrow"/>
          <w:b/>
          <w:bCs/>
          <w:sz w:val="24"/>
          <w:szCs w:val="24"/>
          <w:lang w:val="ro-RO"/>
        </w:rPr>
        <w:t xml:space="preserve"> „</w:t>
      </w:r>
      <w:r w:rsidRPr="004B66EE">
        <w:rPr>
          <w:rFonts w:ascii="Arial Narrow" w:eastAsia="Times New Roman" w:hAnsi="Arial Narrow"/>
          <w:b/>
          <w:bCs/>
          <w:i/>
          <w:iCs/>
          <w:sz w:val="24"/>
          <w:szCs w:val="24"/>
          <w:lang w:val="ro-RO"/>
        </w:rPr>
        <w:t>Asistență pentru consolidarea capacității sistemului judiciar din România de a face</w:t>
      </w:r>
      <w:r w:rsidRPr="004B66EE">
        <w:rPr>
          <w:rFonts w:ascii="Arial Narrow" w:eastAsia="Times New Roman" w:hAnsi="Arial Narrow"/>
          <w:b/>
          <w:bCs/>
          <w:sz w:val="24"/>
          <w:szCs w:val="24"/>
          <w:lang w:val="ro-RO"/>
        </w:rPr>
        <w:t xml:space="preserve"> </w:t>
      </w:r>
      <w:r w:rsidRPr="004B66EE">
        <w:rPr>
          <w:rFonts w:ascii="Arial Narrow" w:eastAsia="Times New Roman" w:hAnsi="Arial Narrow"/>
          <w:b/>
          <w:bCs/>
          <w:i/>
          <w:iCs/>
          <w:sz w:val="24"/>
          <w:szCs w:val="24"/>
          <w:lang w:val="ro-RO"/>
        </w:rPr>
        <w:t>față noilor provocări legislative și instituționale</w:t>
      </w:r>
      <w:r w:rsidRPr="004B66EE">
        <w:rPr>
          <w:rFonts w:ascii="Arial Narrow" w:eastAsia="Times New Roman" w:hAnsi="Arial Narrow"/>
          <w:b/>
          <w:bCs/>
          <w:sz w:val="24"/>
          <w:szCs w:val="24"/>
          <w:lang w:val="ro-RO"/>
        </w:rPr>
        <w:t>”, finanţat în cadrul Mecanismului Financiar Norvegian 2009-2014</w:t>
      </w:r>
    </w:p>
    <w:p w:rsidR="003F5AE1" w:rsidRPr="004B66EE" w:rsidRDefault="003F5AE1" w:rsidP="00F72346">
      <w:pPr>
        <w:autoSpaceDE w:val="0"/>
        <w:autoSpaceDN w:val="0"/>
        <w:adjustRightInd w:val="0"/>
        <w:spacing w:after="0" w:line="240" w:lineRule="auto"/>
        <w:jc w:val="both"/>
        <w:rPr>
          <w:rFonts w:ascii="Arial Narrow" w:eastAsia="Times New Roman" w:hAnsi="Arial Narrow"/>
          <w:sz w:val="24"/>
          <w:szCs w:val="24"/>
          <w:lang w:val="ro-RO"/>
        </w:rPr>
      </w:pPr>
    </w:p>
    <w:p w:rsidR="00960621" w:rsidRPr="004B66EE" w:rsidRDefault="00960621" w:rsidP="00F72346">
      <w:pPr>
        <w:autoSpaceDE w:val="0"/>
        <w:autoSpaceDN w:val="0"/>
        <w:adjustRightInd w:val="0"/>
        <w:spacing w:after="0" w:line="240" w:lineRule="auto"/>
        <w:jc w:val="both"/>
        <w:rPr>
          <w:rFonts w:ascii="Arial Narrow" w:eastAsia="Times New Roman" w:hAnsi="Arial Narrow"/>
          <w:sz w:val="24"/>
          <w:szCs w:val="24"/>
          <w:lang w:val="ro-RO"/>
        </w:rPr>
      </w:pPr>
    </w:p>
    <w:p w:rsidR="00960621" w:rsidRPr="004B66EE" w:rsidRDefault="00960621" w:rsidP="00F72346">
      <w:pPr>
        <w:spacing w:after="0" w:line="240" w:lineRule="auto"/>
        <w:ind w:firstLine="720"/>
        <w:jc w:val="both"/>
        <w:rPr>
          <w:rFonts w:ascii="Arial Narrow" w:hAnsi="Arial Narrow" w:cs="Arial"/>
          <w:sz w:val="24"/>
          <w:szCs w:val="24"/>
          <w:lang w:val="ro-RO"/>
        </w:rPr>
      </w:pPr>
      <w:r w:rsidRPr="004B66EE">
        <w:rPr>
          <w:rFonts w:ascii="Arial Narrow" w:hAnsi="Arial Narrow" w:cs="Arial"/>
          <w:sz w:val="24"/>
          <w:szCs w:val="24"/>
          <w:lang w:val="ro-RO"/>
        </w:rPr>
        <w:t>Mecanismul Financiar Norvegian 2009 – 2014</w:t>
      </w:r>
      <w:r w:rsidRPr="004B66EE">
        <w:rPr>
          <w:rStyle w:val="FootnoteReference"/>
          <w:rFonts w:ascii="Arial Narrow" w:hAnsi="Arial Narrow" w:cs="Arial"/>
          <w:sz w:val="24"/>
          <w:szCs w:val="24"/>
          <w:lang w:val="ro-RO"/>
        </w:rPr>
        <w:footnoteReference w:id="1"/>
      </w:r>
      <w:r w:rsidRPr="004B66EE">
        <w:rPr>
          <w:rFonts w:ascii="Arial Narrow" w:hAnsi="Arial Narrow" w:cs="Arial"/>
          <w:sz w:val="24"/>
          <w:szCs w:val="24"/>
          <w:lang w:val="ro-RO"/>
        </w:rPr>
        <w:t>, în cadrul căruia România beneficiază de o asistenţă financiară totală în valoare de 115,20 milioane Euro, îşi propune să contribuie la reducerea disparităţilor economice şi sociale din Spaţiul Economic European şi la consolidarea relaţiilor de cooperare între statul donator (Norvegia) şi statele beneficiare prin intermediul sectoarelor prioritare propuse.</w:t>
      </w:r>
    </w:p>
    <w:p w:rsidR="00960621" w:rsidRPr="004B66EE" w:rsidRDefault="00960621" w:rsidP="00F72346">
      <w:pPr>
        <w:spacing w:after="0" w:line="240" w:lineRule="auto"/>
        <w:ind w:firstLine="720"/>
        <w:jc w:val="both"/>
        <w:rPr>
          <w:rFonts w:ascii="Arial Narrow" w:hAnsi="Arial Narrow" w:cs="Arial"/>
          <w:sz w:val="24"/>
          <w:szCs w:val="24"/>
          <w:lang w:val="ro-RO"/>
        </w:rPr>
      </w:pPr>
      <w:r w:rsidRPr="004B66EE">
        <w:rPr>
          <w:rFonts w:ascii="Arial Narrow" w:hAnsi="Arial Narrow" w:cs="TimesNewRoman"/>
          <w:sz w:val="24"/>
          <w:szCs w:val="24"/>
          <w:lang w:val="ro-RO"/>
        </w:rPr>
        <w:t xml:space="preserve">Consiliul Superior al Magistraturii, în calitate de promotor de proiect, implementează în parteneriat cu Institutul Naţional al Magistraturii, Şcoala Naţională de Grefieri, Inspecţia Judiciară, Consiliul Europei şi Administraţia Naţională a Instanţelor din Norvegia proiectul </w:t>
      </w:r>
      <w:r w:rsidRPr="004B66EE">
        <w:rPr>
          <w:rFonts w:ascii="Arial Narrow" w:hAnsi="Arial Narrow" w:cs="Arial"/>
          <w:b/>
          <w:i/>
          <w:sz w:val="24"/>
          <w:szCs w:val="24"/>
          <w:lang w:val="ro-RO"/>
        </w:rPr>
        <w:t>„</w:t>
      </w:r>
      <w:r w:rsidRPr="004B66EE">
        <w:rPr>
          <w:rFonts w:ascii="Arial Narrow" w:hAnsi="Arial Narrow" w:cs="Arial"/>
          <w:b/>
          <w:bCs/>
          <w:i/>
          <w:iCs/>
          <w:sz w:val="24"/>
          <w:szCs w:val="24"/>
          <w:lang w:val="ro-RO"/>
        </w:rPr>
        <w:t>Asisten</w:t>
      </w:r>
      <w:r w:rsidR="00DF0B81" w:rsidRPr="004B66EE">
        <w:rPr>
          <w:rFonts w:ascii="Arial Narrow" w:hAnsi="Arial Narrow" w:cs="Arial"/>
          <w:b/>
          <w:bCs/>
          <w:i/>
          <w:iCs/>
          <w:sz w:val="24"/>
          <w:szCs w:val="24"/>
          <w:lang w:val="ro-RO"/>
        </w:rPr>
        <w:t>ţ</w:t>
      </w:r>
      <w:r w:rsidRPr="004B66EE">
        <w:rPr>
          <w:rFonts w:ascii="Arial Narrow" w:hAnsi="Arial Narrow" w:cs="Arial"/>
          <w:b/>
          <w:bCs/>
          <w:i/>
          <w:iCs/>
          <w:sz w:val="24"/>
          <w:szCs w:val="24"/>
          <w:lang w:val="ro-RO"/>
        </w:rPr>
        <w:t>ă pentru consolidarea capacită</w:t>
      </w:r>
      <w:r w:rsidR="00DF0B81" w:rsidRPr="004B66EE">
        <w:rPr>
          <w:rFonts w:ascii="Arial Narrow" w:hAnsi="Arial Narrow" w:cs="Arial"/>
          <w:b/>
          <w:bCs/>
          <w:i/>
          <w:iCs/>
          <w:sz w:val="24"/>
          <w:szCs w:val="24"/>
          <w:lang w:val="ro-RO"/>
        </w:rPr>
        <w:t>ţ</w:t>
      </w:r>
      <w:r w:rsidRPr="004B66EE">
        <w:rPr>
          <w:rFonts w:ascii="Arial Narrow" w:hAnsi="Arial Narrow" w:cs="Arial"/>
          <w:b/>
          <w:bCs/>
          <w:i/>
          <w:iCs/>
          <w:sz w:val="24"/>
          <w:szCs w:val="24"/>
          <w:lang w:val="ro-RO"/>
        </w:rPr>
        <w:t>ii sistemului judiciar din România de a face</w:t>
      </w:r>
      <w:r w:rsidRPr="004B66EE">
        <w:rPr>
          <w:rFonts w:ascii="Arial Narrow" w:hAnsi="Arial Narrow" w:cs="Arial"/>
          <w:b/>
          <w:bCs/>
          <w:i/>
          <w:sz w:val="24"/>
          <w:szCs w:val="24"/>
          <w:lang w:val="ro-RO"/>
        </w:rPr>
        <w:t xml:space="preserve"> </w:t>
      </w:r>
      <w:r w:rsidRPr="004B66EE">
        <w:rPr>
          <w:rFonts w:ascii="Arial Narrow" w:hAnsi="Arial Narrow" w:cs="Arial"/>
          <w:b/>
          <w:bCs/>
          <w:i/>
          <w:iCs/>
          <w:sz w:val="24"/>
          <w:szCs w:val="24"/>
          <w:lang w:val="ro-RO"/>
        </w:rPr>
        <w:t xml:space="preserve">față noilor provocări legislative </w:t>
      </w:r>
      <w:r w:rsidR="00DF0B81" w:rsidRPr="004B66EE">
        <w:rPr>
          <w:rFonts w:ascii="Arial Narrow" w:hAnsi="Arial Narrow" w:cs="Arial"/>
          <w:b/>
          <w:bCs/>
          <w:i/>
          <w:iCs/>
          <w:sz w:val="24"/>
          <w:szCs w:val="24"/>
          <w:lang w:val="ro-RO"/>
        </w:rPr>
        <w:t>ş</w:t>
      </w:r>
      <w:r w:rsidRPr="004B66EE">
        <w:rPr>
          <w:rFonts w:ascii="Arial Narrow" w:hAnsi="Arial Narrow" w:cs="Arial"/>
          <w:b/>
          <w:bCs/>
          <w:i/>
          <w:iCs/>
          <w:sz w:val="24"/>
          <w:szCs w:val="24"/>
          <w:lang w:val="ro-RO"/>
        </w:rPr>
        <w:t>i institu</w:t>
      </w:r>
      <w:r w:rsidR="00DF0B81" w:rsidRPr="004B66EE">
        <w:rPr>
          <w:rFonts w:ascii="Arial Narrow" w:hAnsi="Arial Narrow" w:cs="Arial"/>
          <w:b/>
          <w:bCs/>
          <w:i/>
          <w:iCs/>
          <w:sz w:val="24"/>
          <w:szCs w:val="24"/>
          <w:lang w:val="ro-RO"/>
        </w:rPr>
        <w:t>ţ</w:t>
      </w:r>
      <w:r w:rsidRPr="004B66EE">
        <w:rPr>
          <w:rFonts w:ascii="Arial Narrow" w:hAnsi="Arial Narrow" w:cs="Arial"/>
          <w:b/>
          <w:bCs/>
          <w:i/>
          <w:iCs/>
          <w:sz w:val="24"/>
          <w:szCs w:val="24"/>
          <w:lang w:val="ro-RO"/>
        </w:rPr>
        <w:t>ionale</w:t>
      </w:r>
      <w:r w:rsidRPr="004B66EE">
        <w:rPr>
          <w:rFonts w:ascii="Arial Narrow" w:hAnsi="Arial Narrow" w:cs="Arial"/>
          <w:b/>
          <w:i/>
          <w:sz w:val="24"/>
          <w:szCs w:val="24"/>
          <w:lang w:val="ro-RO"/>
        </w:rPr>
        <w:t>”</w:t>
      </w:r>
      <w:r w:rsidRPr="004B66EE">
        <w:rPr>
          <w:rFonts w:ascii="Arial Narrow" w:hAnsi="Arial Narrow" w:cs="Arial"/>
          <w:b/>
          <w:sz w:val="24"/>
          <w:szCs w:val="24"/>
          <w:lang w:val="ro-RO"/>
        </w:rPr>
        <w:t>,</w:t>
      </w:r>
      <w:r w:rsidRPr="004B66EE">
        <w:rPr>
          <w:rFonts w:ascii="Arial Narrow" w:hAnsi="Arial Narrow" w:cs="Arial"/>
          <w:sz w:val="24"/>
          <w:szCs w:val="24"/>
          <w:lang w:val="ro-RO"/>
        </w:rPr>
        <w:t xml:space="preserve"> având ca obiectiv general consolidarea capacită</w:t>
      </w:r>
      <w:r w:rsidR="00DF0B81" w:rsidRPr="004B66EE">
        <w:rPr>
          <w:rFonts w:ascii="Arial Narrow" w:hAnsi="Arial Narrow" w:cs="Arial"/>
          <w:sz w:val="24"/>
          <w:szCs w:val="24"/>
          <w:lang w:val="ro-RO"/>
        </w:rPr>
        <w:t>ţ</w:t>
      </w:r>
      <w:r w:rsidRPr="004B66EE">
        <w:rPr>
          <w:rFonts w:ascii="Arial Narrow" w:hAnsi="Arial Narrow" w:cs="Arial"/>
          <w:sz w:val="24"/>
          <w:szCs w:val="24"/>
          <w:lang w:val="ro-RO"/>
        </w:rPr>
        <w:t>ii sistemului judiciar român cu privire la aplicarea noilor coduri, prin dezvoltarea unui plan de pregătire şi a unor instrumente adecvate menite să ofere formare profesională continuă, să dezvolte ghiduri de formare şi materiale didactice pentru magistraţi şi alte categorii de personal din sistemul judiciar.</w:t>
      </w:r>
    </w:p>
    <w:p w:rsidR="00F72346" w:rsidRPr="004B66EE" w:rsidRDefault="00F72346" w:rsidP="00F72346">
      <w:pPr>
        <w:autoSpaceDE w:val="0"/>
        <w:autoSpaceDN w:val="0"/>
        <w:adjustRightInd w:val="0"/>
        <w:spacing w:after="0" w:line="240" w:lineRule="auto"/>
        <w:ind w:firstLine="720"/>
        <w:jc w:val="both"/>
        <w:rPr>
          <w:rFonts w:ascii="Arial Narrow" w:hAnsi="Arial Narrow" w:cs="Arial"/>
          <w:sz w:val="24"/>
          <w:szCs w:val="24"/>
          <w:lang w:val="ro-RO"/>
        </w:rPr>
      </w:pPr>
    </w:p>
    <w:p w:rsidR="00960621" w:rsidRPr="004B66EE" w:rsidRDefault="00960621" w:rsidP="00F72346">
      <w:pPr>
        <w:autoSpaceDE w:val="0"/>
        <w:autoSpaceDN w:val="0"/>
        <w:adjustRightInd w:val="0"/>
        <w:spacing w:after="0" w:line="240" w:lineRule="auto"/>
        <w:ind w:firstLine="720"/>
        <w:jc w:val="both"/>
        <w:rPr>
          <w:rFonts w:ascii="Arial Narrow" w:hAnsi="Arial Narrow"/>
          <w:b/>
          <w:bCs/>
          <w:i/>
          <w:iCs/>
          <w:sz w:val="24"/>
          <w:szCs w:val="24"/>
          <w:lang w:val="ro-RO"/>
        </w:rPr>
      </w:pPr>
      <w:r w:rsidRPr="004B66EE">
        <w:rPr>
          <w:rFonts w:ascii="Arial Narrow" w:hAnsi="Arial Narrow" w:cs="Arial"/>
          <w:sz w:val="24"/>
          <w:szCs w:val="24"/>
          <w:lang w:val="ro-RO"/>
        </w:rPr>
        <w:t xml:space="preserve">Printre activităţile propuse pentru realizarea obiectivelor proiectului, în cadrul output-ului 2.3 – </w:t>
      </w:r>
      <w:r w:rsidRPr="004B66EE">
        <w:rPr>
          <w:rFonts w:ascii="Arial Narrow" w:hAnsi="Arial Narrow" w:cs="Arial"/>
          <w:i/>
          <w:sz w:val="24"/>
          <w:szCs w:val="24"/>
          <w:lang w:val="ro-RO"/>
        </w:rPr>
        <w:t>Întărirea capacităţii instituţionale a instanţelor şi parchetelor prin formarea profesională în domeniul managementului judiciar a magistraţilor cu funcţii de conducere şi a managerilor economici</w:t>
      </w:r>
      <w:r w:rsidRPr="004B66EE">
        <w:rPr>
          <w:rFonts w:ascii="Arial Narrow" w:hAnsi="Arial Narrow" w:cs="Arial"/>
          <w:b/>
          <w:i/>
          <w:sz w:val="24"/>
          <w:szCs w:val="24"/>
          <w:lang w:val="ro-RO"/>
        </w:rPr>
        <w:t>,</w:t>
      </w:r>
      <w:r w:rsidRPr="004B66EE">
        <w:rPr>
          <w:rFonts w:ascii="Arial Narrow" w:hAnsi="Arial Narrow" w:cs="Arial"/>
          <w:sz w:val="24"/>
          <w:szCs w:val="24"/>
          <w:lang w:val="ro-RO"/>
        </w:rPr>
        <w:t xml:space="preserve"> urmează a fi organizate </w:t>
      </w:r>
      <w:r w:rsidRPr="004B66EE">
        <w:rPr>
          <w:rFonts w:ascii="Arial Narrow" w:hAnsi="Arial Narrow" w:cs="Arial"/>
          <w:b/>
          <w:i/>
          <w:sz w:val="24"/>
          <w:szCs w:val="24"/>
          <w:lang w:val="ro-RO"/>
        </w:rPr>
        <w:t>5 workshop-uri de formare profesională</w:t>
      </w:r>
      <w:r w:rsidR="00DF0B81" w:rsidRPr="004B66EE">
        <w:rPr>
          <w:rFonts w:ascii="Arial Narrow" w:hAnsi="Arial Narrow" w:cs="Arial"/>
          <w:b/>
          <w:i/>
          <w:sz w:val="24"/>
          <w:szCs w:val="24"/>
          <w:lang w:val="ro-RO"/>
        </w:rPr>
        <w:t>,</w:t>
      </w:r>
      <w:r w:rsidRPr="004B66EE">
        <w:rPr>
          <w:rFonts w:ascii="Arial Narrow" w:hAnsi="Arial Narrow" w:cs="Arial"/>
          <w:b/>
          <w:i/>
          <w:sz w:val="24"/>
          <w:szCs w:val="24"/>
          <w:lang w:val="ro-RO"/>
        </w:rPr>
        <w:t xml:space="preserve"> </w:t>
      </w:r>
      <w:r w:rsidRPr="004B66EE">
        <w:rPr>
          <w:rFonts w:ascii="Arial Narrow" w:hAnsi="Arial Narrow"/>
          <w:b/>
          <w:bCs/>
          <w:i/>
          <w:iCs/>
          <w:sz w:val="24"/>
          <w:szCs w:val="24"/>
          <w:lang w:val="ro-RO"/>
        </w:rPr>
        <w:t>la care vor fi invita</w:t>
      </w:r>
      <w:r w:rsidR="00DF0B81" w:rsidRPr="004B66EE">
        <w:rPr>
          <w:rFonts w:ascii="Arial Narrow" w:hAnsi="Arial Narrow"/>
          <w:b/>
          <w:bCs/>
          <w:i/>
          <w:iCs/>
          <w:sz w:val="24"/>
          <w:szCs w:val="24"/>
          <w:lang w:val="ro-RO"/>
        </w:rPr>
        <w:t>ţ</w:t>
      </w:r>
      <w:r w:rsidRPr="004B66EE">
        <w:rPr>
          <w:rFonts w:ascii="Arial Narrow" w:hAnsi="Arial Narrow"/>
          <w:b/>
          <w:bCs/>
          <w:i/>
          <w:iCs/>
          <w:sz w:val="24"/>
          <w:szCs w:val="24"/>
          <w:lang w:val="ro-RO"/>
        </w:rPr>
        <w:t>i să participe procurori care ocupă func</w:t>
      </w:r>
      <w:r w:rsidR="00DF0B81" w:rsidRPr="004B66EE">
        <w:rPr>
          <w:rFonts w:ascii="Arial Narrow" w:hAnsi="Arial Narrow"/>
          <w:b/>
          <w:bCs/>
          <w:i/>
          <w:iCs/>
          <w:sz w:val="24"/>
          <w:szCs w:val="24"/>
          <w:lang w:val="ro-RO"/>
        </w:rPr>
        <w:t>ţ</w:t>
      </w:r>
      <w:r w:rsidRPr="004B66EE">
        <w:rPr>
          <w:rFonts w:ascii="Arial Narrow" w:hAnsi="Arial Narrow"/>
          <w:b/>
          <w:bCs/>
          <w:i/>
          <w:iCs/>
          <w:sz w:val="24"/>
          <w:szCs w:val="24"/>
          <w:lang w:val="ro-RO"/>
        </w:rPr>
        <w:t>ii de</w:t>
      </w:r>
      <w:r w:rsidRPr="004B66EE">
        <w:rPr>
          <w:rFonts w:ascii="Arial Narrow" w:hAnsi="Arial Narrow"/>
          <w:bCs/>
          <w:iCs/>
          <w:sz w:val="24"/>
          <w:szCs w:val="24"/>
          <w:lang w:val="ro-RO"/>
        </w:rPr>
        <w:t xml:space="preserve"> </w:t>
      </w:r>
      <w:r w:rsidRPr="004B66EE">
        <w:rPr>
          <w:rFonts w:ascii="Arial Narrow" w:hAnsi="Arial Narrow"/>
          <w:b/>
          <w:bCs/>
          <w:i/>
          <w:iCs/>
          <w:sz w:val="24"/>
          <w:szCs w:val="24"/>
          <w:lang w:val="ro-RO"/>
        </w:rPr>
        <w:t>conducere la nivelul parchetelor de pe lângă curțile de apel și tribunale</w:t>
      </w:r>
      <w:r w:rsidR="00AC16F7" w:rsidRPr="004B66EE">
        <w:rPr>
          <w:rFonts w:ascii="Arial Narrow" w:hAnsi="Arial Narrow"/>
          <w:b/>
          <w:bCs/>
          <w:i/>
          <w:iCs/>
          <w:sz w:val="24"/>
          <w:szCs w:val="24"/>
          <w:lang w:val="ro-RO"/>
        </w:rPr>
        <w:t>,</w:t>
      </w:r>
      <w:r w:rsidRPr="004B66EE">
        <w:rPr>
          <w:rFonts w:ascii="Arial Narrow" w:hAnsi="Arial Narrow"/>
          <w:b/>
          <w:bCs/>
          <w:i/>
          <w:iCs/>
          <w:sz w:val="24"/>
          <w:szCs w:val="24"/>
          <w:lang w:val="ro-RO"/>
        </w:rPr>
        <w:t xml:space="preserve"> </w:t>
      </w:r>
      <w:r w:rsidR="00712C49" w:rsidRPr="004B66EE">
        <w:rPr>
          <w:rFonts w:ascii="Arial Narrow" w:hAnsi="Arial Narrow"/>
          <w:b/>
          <w:bCs/>
          <w:i/>
          <w:iCs/>
          <w:sz w:val="24"/>
          <w:szCs w:val="24"/>
          <w:lang w:val="ro-RO"/>
        </w:rPr>
        <w:t xml:space="preserve">precum </w:t>
      </w:r>
      <w:r w:rsidR="00DF0B81" w:rsidRPr="004B66EE">
        <w:rPr>
          <w:rFonts w:ascii="Arial Narrow" w:hAnsi="Arial Narrow"/>
          <w:b/>
          <w:bCs/>
          <w:i/>
          <w:iCs/>
          <w:sz w:val="24"/>
          <w:szCs w:val="24"/>
          <w:lang w:val="ro-RO"/>
        </w:rPr>
        <w:t>ş</w:t>
      </w:r>
      <w:r w:rsidRPr="004B66EE">
        <w:rPr>
          <w:rFonts w:ascii="Arial Narrow" w:hAnsi="Arial Narrow"/>
          <w:b/>
          <w:bCs/>
          <w:i/>
          <w:iCs/>
          <w:sz w:val="24"/>
          <w:szCs w:val="24"/>
          <w:lang w:val="ro-RO"/>
        </w:rPr>
        <w:t>i managerii economici ai acelora</w:t>
      </w:r>
      <w:r w:rsidR="00DF0B81" w:rsidRPr="004B66EE">
        <w:rPr>
          <w:rFonts w:ascii="Arial Narrow" w:hAnsi="Arial Narrow"/>
          <w:b/>
          <w:bCs/>
          <w:i/>
          <w:iCs/>
          <w:sz w:val="24"/>
          <w:szCs w:val="24"/>
          <w:lang w:val="ro-RO"/>
        </w:rPr>
        <w:t>ş</w:t>
      </w:r>
      <w:r w:rsidRPr="004B66EE">
        <w:rPr>
          <w:rFonts w:ascii="Arial Narrow" w:hAnsi="Arial Narrow"/>
          <w:b/>
          <w:bCs/>
          <w:i/>
          <w:iCs/>
          <w:sz w:val="24"/>
          <w:szCs w:val="24"/>
          <w:lang w:val="ro-RO"/>
        </w:rPr>
        <w:t>i unită</w:t>
      </w:r>
      <w:r w:rsidR="00DF0B81" w:rsidRPr="004B66EE">
        <w:rPr>
          <w:rFonts w:ascii="Arial Narrow" w:hAnsi="Arial Narrow"/>
          <w:b/>
          <w:bCs/>
          <w:i/>
          <w:iCs/>
          <w:sz w:val="24"/>
          <w:szCs w:val="24"/>
          <w:lang w:val="ro-RO"/>
        </w:rPr>
        <w:t>ţ</w:t>
      </w:r>
      <w:r w:rsidRPr="004B66EE">
        <w:rPr>
          <w:rFonts w:ascii="Arial Narrow" w:hAnsi="Arial Narrow"/>
          <w:b/>
          <w:bCs/>
          <w:i/>
          <w:iCs/>
          <w:sz w:val="24"/>
          <w:szCs w:val="24"/>
          <w:lang w:val="ro-RO"/>
        </w:rPr>
        <w:t>i de parchet.</w:t>
      </w:r>
    </w:p>
    <w:p w:rsidR="00960621" w:rsidRPr="004B66EE" w:rsidRDefault="00960621" w:rsidP="00F72346">
      <w:pPr>
        <w:autoSpaceDE w:val="0"/>
        <w:autoSpaceDN w:val="0"/>
        <w:adjustRightInd w:val="0"/>
        <w:spacing w:after="0" w:line="240" w:lineRule="auto"/>
        <w:jc w:val="both"/>
        <w:rPr>
          <w:rFonts w:ascii="Arial Narrow" w:hAnsi="Arial Narrow"/>
          <w:bCs/>
          <w:iCs/>
          <w:sz w:val="24"/>
          <w:szCs w:val="24"/>
          <w:lang w:val="ro-RO"/>
        </w:rPr>
      </w:pPr>
      <w:r w:rsidRPr="004B66EE">
        <w:rPr>
          <w:rFonts w:ascii="Arial Narrow" w:hAnsi="Arial Narrow"/>
          <w:bCs/>
          <w:iCs/>
          <w:sz w:val="24"/>
          <w:szCs w:val="24"/>
          <w:lang w:val="ro-RO"/>
        </w:rPr>
        <w:t xml:space="preserve"> </w:t>
      </w:r>
      <w:r w:rsidRPr="004B66EE">
        <w:rPr>
          <w:rFonts w:ascii="Arial Narrow" w:hAnsi="Arial Narrow"/>
          <w:bCs/>
          <w:iCs/>
          <w:sz w:val="24"/>
          <w:szCs w:val="24"/>
          <w:lang w:val="ro-RO"/>
        </w:rPr>
        <w:tab/>
      </w:r>
    </w:p>
    <w:p w:rsidR="00960621" w:rsidRPr="004B66EE" w:rsidRDefault="00960621" w:rsidP="00F72346">
      <w:pPr>
        <w:autoSpaceDE w:val="0"/>
        <w:autoSpaceDN w:val="0"/>
        <w:adjustRightInd w:val="0"/>
        <w:spacing w:after="0" w:line="240" w:lineRule="auto"/>
        <w:ind w:firstLine="720"/>
        <w:jc w:val="both"/>
        <w:rPr>
          <w:rFonts w:ascii="Arial Narrow" w:hAnsi="Arial Narrow"/>
          <w:bCs/>
          <w:iCs/>
          <w:sz w:val="24"/>
          <w:szCs w:val="24"/>
          <w:lang w:val="ro-RO"/>
        </w:rPr>
      </w:pPr>
      <w:r w:rsidRPr="004B66EE">
        <w:rPr>
          <w:rFonts w:ascii="Arial Narrow" w:hAnsi="Arial Narrow"/>
          <w:bCs/>
          <w:iCs/>
          <w:sz w:val="24"/>
          <w:szCs w:val="24"/>
          <w:lang w:val="ro-RO"/>
        </w:rPr>
        <w:t xml:space="preserve">Calendarul workshop-urilor este următorul: </w:t>
      </w:r>
    </w:p>
    <w:p w:rsidR="00960621" w:rsidRPr="004B66EE" w:rsidRDefault="00960621" w:rsidP="00F72346">
      <w:pPr>
        <w:numPr>
          <w:ilvl w:val="0"/>
          <w:numId w:val="3"/>
        </w:numPr>
        <w:autoSpaceDE w:val="0"/>
        <w:autoSpaceDN w:val="0"/>
        <w:adjustRightInd w:val="0"/>
        <w:spacing w:after="0" w:line="240" w:lineRule="auto"/>
        <w:ind w:firstLine="0"/>
        <w:jc w:val="both"/>
        <w:rPr>
          <w:rFonts w:ascii="Arial Narrow" w:hAnsi="Arial Narrow"/>
          <w:bCs/>
          <w:iCs/>
          <w:sz w:val="24"/>
          <w:szCs w:val="24"/>
          <w:lang w:val="ro-RO"/>
        </w:rPr>
      </w:pPr>
      <w:r w:rsidRPr="004B66EE">
        <w:rPr>
          <w:rFonts w:ascii="Arial Narrow" w:hAnsi="Arial Narrow"/>
          <w:bCs/>
          <w:iCs/>
          <w:sz w:val="24"/>
          <w:szCs w:val="24"/>
          <w:lang w:val="ro-RO"/>
        </w:rPr>
        <w:t>12-13 martie 2015, București;</w:t>
      </w:r>
    </w:p>
    <w:p w:rsidR="00960621" w:rsidRPr="004B66EE" w:rsidRDefault="00960621" w:rsidP="00F72346">
      <w:pPr>
        <w:numPr>
          <w:ilvl w:val="0"/>
          <w:numId w:val="3"/>
        </w:numPr>
        <w:autoSpaceDE w:val="0"/>
        <w:autoSpaceDN w:val="0"/>
        <w:adjustRightInd w:val="0"/>
        <w:spacing w:after="0" w:line="240" w:lineRule="auto"/>
        <w:ind w:firstLine="0"/>
        <w:jc w:val="both"/>
        <w:rPr>
          <w:rFonts w:ascii="Arial Narrow" w:hAnsi="Arial Narrow"/>
          <w:bCs/>
          <w:iCs/>
          <w:sz w:val="24"/>
          <w:szCs w:val="24"/>
          <w:lang w:val="ro-RO"/>
        </w:rPr>
      </w:pPr>
      <w:r w:rsidRPr="004B66EE">
        <w:rPr>
          <w:rFonts w:ascii="Arial Narrow" w:hAnsi="Arial Narrow"/>
          <w:bCs/>
          <w:iCs/>
          <w:sz w:val="24"/>
          <w:szCs w:val="24"/>
          <w:lang w:val="ro-RO"/>
        </w:rPr>
        <w:t>20-21 aprilie 2015, Timișoara;</w:t>
      </w:r>
    </w:p>
    <w:p w:rsidR="00960621" w:rsidRPr="004B66EE" w:rsidRDefault="00960621" w:rsidP="00F72346">
      <w:pPr>
        <w:numPr>
          <w:ilvl w:val="0"/>
          <w:numId w:val="3"/>
        </w:numPr>
        <w:autoSpaceDE w:val="0"/>
        <w:autoSpaceDN w:val="0"/>
        <w:adjustRightInd w:val="0"/>
        <w:spacing w:after="0" w:line="240" w:lineRule="auto"/>
        <w:ind w:firstLine="0"/>
        <w:jc w:val="both"/>
        <w:rPr>
          <w:rFonts w:ascii="Arial Narrow" w:hAnsi="Arial Narrow"/>
          <w:bCs/>
          <w:iCs/>
          <w:sz w:val="24"/>
          <w:szCs w:val="24"/>
          <w:lang w:val="ro-RO"/>
        </w:rPr>
      </w:pPr>
      <w:r w:rsidRPr="004B66EE">
        <w:rPr>
          <w:rFonts w:ascii="Arial Narrow" w:hAnsi="Arial Narrow"/>
          <w:bCs/>
          <w:iCs/>
          <w:sz w:val="24"/>
          <w:szCs w:val="24"/>
          <w:lang w:val="ro-RO"/>
        </w:rPr>
        <w:t xml:space="preserve">11-12 iunie 2015, </w:t>
      </w:r>
      <w:r w:rsidR="00DF0B81" w:rsidRPr="004B66EE">
        <w:rPr>
          <w:rFonts w:ascii="Arial Narrow" w:hAnsi="Arial Narrow"/>
          <w:bCs/>
          <w:iCs/>
          <w:sz w:val="24"/>
          <w:szCs w:val="24"/>
          <w:lang w:val="ro-RO"/>
        </w:rPr>
        <w:t>Ia</w:t>
      </w:r>
      <w:r w:rsidR="00DF0B81" w:rsidRPr="004B66EE">
        <w:rPr>
          <w:rFonts w:ascii="Arial Narrow" w:hAnsi="Arial Narrow" w:cs="Arial"/>
          <w:bCs/>
          <w:iCs/>
          <w:sz w:val="24"/>
          <w:szCs w:val="24"/>
          <w:lang w:val="ro-RO"/>
        </w:rPr>
        <w:t>şi</w:t>
      </w:r>
      <w:r w:rsidRPr="004B66EE">
        <w:rPr>
          <w:rFonts w:ascii="Arial Narrow" w:hAnsi="Arial Narrow"/>
          <w:bCs/>
          <w:iCs/>
          <w:sz w:val="24"/>
          <w:szCs w:val="24"/>
          <w:lang w:val="ro-RO"/>
        </w:rPr>
        <w:t>;</w:t>
      </w:r>
    </w:p>
    <w:p w:rsidR="00960621" w:rsidRPr="004B66EE" w:rsidRDefault="00960621" w:rsidP="00F72346">
      <w:pPr>
        <w:numPr>
          <w:ilvl w:val="0"/>
          <w:numId w:val="3"/>
        </w:numPr>
        <w:autoSpaceDE w:val="0"/>
        <w:autoSpaceDN w:val="0"/>
        <w:adjustRightInd w:val="0"/>
        <w:spacing w:after="0" w:line="240" w:lineRule="auto"/>
        <w:ind w:firstLine="0"/>
        <w:jc w:val="both"/>
        <w:rPr>
          <w:rFonts w:ascii="Arial Narrow" w:hAnsi="Arial Narrow"/>
          <w:bCs/>
          <w:iCs/>
          <w:sz w:val="24"/>
          <w:szCs w:val="24"/>
          <w:lang w:val="ro-RO"/>
        </w:rPr>
      </w:pPr>
      <w:r w:rsidRPr="004B66EE">
        <w:rPr>
          <w:rFonts w:ascii="Arial Narrow" w:hAnsi="Arial Narrow"/>
          <w:bCs/>
          <w:iCs/>
          <w:sz w:val="24"/>
          <w:szCs w:val="24"/>
          <w:lang w:val="ro-RO"/>
        </w:rPr>
        <w:t>15-16 octombrie 2015, Cluj-Napoca;</w:t>
      </w:r>
    </w:p>
    <w:p w:rsidR="00960621" w:rsidRPr="004B66EE" w:rsidRDefault="00960621" w:rsidP="00F72346">
      <w:pPr>
        <w:numPr>
          <w:ilvl w:val="0"/>
          <w:numId w:val="3"/>
        </w:numPr>
        <w:autoSpaceDE w:val="0"/>
        <w:autoSpaceDN w:val="0"/>
        <w:adjustRightInd w:val="0"/>
        <w:spacing w:after="0" w:line="240" w:lineRule="auto"/>
        <w:ind w:firstLine="0"/>
        <w:jc w:val="both"/>
        <w:rPr>
          <w:rFonts w:ascii="Arial Narrow" w:hAnsi="Arial Narrow"/>
          <w:bCs/>
          <w:iCs/>
          <w:sz w:val="24"/>
          <w:szCs w:val="24"/>
          <w:lang w:val="ro-RO"/>
        </w:rPr>
      </w:pPr>
      <w:r w:rsidRPr="004B66EE">
        <w:rPr>
          <w:rFonts w:ascii="Arial Narrow" w:hAnsi="Arial Narrow"/>
          <w:bCs/>
          <w:iCs/>
          <w:sz w:val="24"/>
          <w:szCs w:val="24"/>
          <w:lang w:val="ro-RO"/>
        </w:rPr>
        <w:t>9-10 noiembrie 2015, Brașov</w:t>
      </w:r>
    </w:p>
    <w:p w:rsidR="004B66EE" w:rsidRPr="004B66EE" w:rsidRDefault="004B66EE" w:rsidP="004B66EE">
      <w:pPr>
        <w:spacing w:after="0" w:line="240" w:lineRule="auto"/>
        <w:ind w:firstLine="720"/>
        <w:jc w:val="both"/>
        <w:rPr>
          <w:rFonts w:ascii="Arial Narrow" w:hAnsi="Arial Narrow" w:cs="Arial"/>
          <w:sz w:val="24"/>
          <w:szCs w:val="24"/>
          <w:lang w:val="ro-RO"/>
        </w:rPr>
      </w:pPr>
    </w:p>
    <w:p w:rsidR="00712C49" w:rsidRPr="004B66EE" w:rsidRDefault="00712C49" w:rsidP="004B66EE">
      <w:pPr>
        <w:spacing w:after="0" w:line="240" w:lineRule="auto"/>
        <w:ind w:firstLine="720"/>
        <w:jc w:val="both"/>
        <w:rPr>
          <w:rFonts w:ascii="Arial Narrow" w:eastAsia="Times New Roman" w:hAnsi="Arial Narrow"/>
          <w:b/>
          <w:bCs/>
          <w:sz w:val="24"/>
          <w:szCs w:val="24"/>
          <w:lang w:val="ro-RO"/>
        </w:rPr>
      </w:pPr>
      <w:r w:rsidRPr="004B66EE">
        <w:rPr>
          <w:rFonts w:ascii="Arial Narrow" w:hAnsi="Arial Narrow" w:cs="Arial"/>
          <w:sz w:val="24"/>
          <w:szCs w:val="24"/>
          <w:lang w:val="ro-RO"/>
        </w:rPr>
        <w:t>În vederea organizării cel</w:t>
      </w:r>
      <w:r w:rsidR="004B66EE" w:rsidRPr="004B66EE">
        <w:rPr>
          <w:rFonts w:ascii="Arial Narrow" w:hAnsi="Arial Narrow" w:cs="Arial"/>
          <w:sz w:val="24"/>
          <w:szCs w:val="24"/>
          <w:lang w:val="ro-RO"/>
        </w:rPr>
        <w:t>or</w:t>
      </w:r>
      <w:r w:rsidRPr="004B66EE">
        <w:rPr>
          <w:rFonts w:ascii="Arial Narrow" w:hAnsi="Arial Narrow" w:cs="Arial"/>
          <w:sz w:val="24"/>
          <w:szCs w:val="24"/>
          <w:lang w:val="ro-RO"/>
        </w:rPr>
        <w:t xml:space="preserve"> 5 workshop-uri</w:t>
      </w:r>
      <w:r w:rsidR="004B66EE" w:rsidRPr="004B66EE">
        <w:rPr>
          <w:rFonts w:ascii="Arial Narrow" w:hAnsi="Arial Narrow" w:cs="Arial"/>
          <w:sz w:val="24"/>
          <w:szCs w:val="24"/>
          <w:lang w:val="ro-RO"/>
        </w:rPr>
        <w:t>,</w:t>
      </w:r>
      <w:r w:rsidRPr="004B66EE">
        <w:rPr>
          <w:rFonts w:ascii="Arial Narrow" w:hAnsi="Arial Narrow" w:cs="Arial"/>
          <w:sz w:val="24"/>
          <w:szCs w:val="24"/>
          <w:lang w:val="ro-RO"/>
        </w:rPr>
        <w:t xml:space="preserve"> Consiliul Superior al Magistraturii și Institutul Național al Magistraturii î</w:t>
      </w:r>
      <w:r w:rsidR="00AC16F7" w:rsidRPr="004B66EE">
        <w:rPr>
          <w:rFonts w:ascii="Arial Narrow" w:hAnsi="Arial Narrow" w:cs="Arial"/>
          <w:sz w:val="24"/>
          <w:szCs w:val="24"/>
          <w:lang w:val="ro-RO"/>
        </w:rPr>
        <w:t>ş</w:t>
      </w:r>
      <w:r w:rsidRPr="004B66EE">
        <w:rPr>
          <w:rFonts w:ascii="Arial Narrow" w:hAnsi="Arial Narrow" w:cs="Arial"/>
          <w:sz w:val="24"/>
          <w:szCs w:val="24"/>
          <w:lang w:val="ro-RO"/>
        </w:rPr>
        <w:t xml:space="preserve">i propun să selecteze </w:t>
      </w:r>
      <w:r w:rsidRPr="004B66EE">
        <w:rPr>
          <w:rFonts w:ascii="Arial Narrow" w:hAnsi="Arial Narrow" w:cs="Arial"/>
          <w:b/>
          <w:sz w:val="24"/>
          <w:szCs w:val="24"/>
          <w:lang w:val="ro-RO"/>
        </w:rPr>
        <w:t xml:space="preserve"> </w:t>
      </w:r>
      <w:r w:rsidRPr="004B66EE">
        <w:rPr>
          <w:rFonts w:ascii="Arial Narrow" w:hAnsi="Arial Narrow"/>
          <w:b/>
          <w:sz w:val="24"/>
          <w:szCs w:val="24"/>
          <w:u w:val="single"/>
          <w:lang w:val="ro-RO"/>
        </w:rPr>
        <w:t>5 experţi</w:t>
      </w:r>
      <w:r w:rsidRPr="004B66EE">
        <w:rPr>
          <w:rFonts w:ascii="Arial Narrow" w:eastAsia="Times New Roman" w:hAnsi="Arial Narrow"/>
          <w:b/>
          <w:bCs/>
          <w:sz w:val="24"/>
          <w:szCs w:val="24"/>
          <w:u w:val="single"/>
          <w:lang w:val="ro-RO"/>
        </w:rPr>
        <w:t xml:space="preserve"> specializați în domeniul managementului judiciar</w:t>
      </w:r>
      <w:r w:rsidRPr="004B66EE">
        <w:rPr>
          <w:rFonts w:ascii="Arial Narrow" w:eastAsia="Times New Roman" w:hAnsi="Arial Narrow"/>
          <w:b/>
          <w:bCs/>
          <w:sz w:val="24"/>
          <w:szCs w:val="24"/>
          <w:lang w:val="ro-RO"/>
        </w:rPr>
        <w:t xml:space="preserve"> (2 procurori </w:t>
      </w:r>
      <w:r w:rsidR="00AC16F7" w:rsidRPr="004B66EE">
        <w:rPr>
          <w:rFonts w:ascii="Arial Narrow" w:eastAsia="Times New Roman" w:hAnsi="Arial Narrow"/>
          <w:b/>
          <w:bCs/>
          <w:sz w:val="24"/>
          <w:szCs w:val="24"/>
          <w:lang w:val="ro-RO"/>
        </w:rPr>
        <w:t>ş</w:t>
      </w:r>
      <w:r w:rsidRPr="004B66EE">
        <w:rPr>
          <w:rFonts w:ascii="Arial Narrow" w:eastAsia="Times New Roman" w:hAnsi="Arial Narrow"/>
          <w:b/>
          <w:bCs/>
          <w:sz w:val="24"/>
          <w:szCs w:val="24"/>
          <w:lang w:val="ro-RO"/>
        </w:rPr>
        <w:t xml:space="preserve">i 3 </w:t>
      </w:r>
      <w:r w:rsidRPr="004B66EE">
        <w:rPr>
          <w:rFonts w:ascii="Arial Narrow" w:eastAsia="Times New Roman" w:hAnsi="Arial Narrow" w:cs="Arial"/>
          <w:b/>
          <w:bCs/>
          <w:sz w:val="24"/>
          <w:szCs w:val="24"/>
          <w:lang w:val="ro-RO"/>
        </w:rPr>
        <w:t xml:space="preserve">experţi în domeniul managementului). </w:t>
      </w:r>
    </w:p>
    <w:p w:rsidR="00F243D4" w:rsidRPr="004B66EE" w:rsidRDefault="00F243D4" w:rsidP="00F72346">
      <w:pPr>
        <w:pStyle w:val="SubTitle2"/>
        <w:spacing w:after="0"/>
        <w:jc w:val="both"/>
        <w:rPr>
          <w:rFonts w:ascii="Arial Narrow" w:hAnsi="Arial Narrow" w:cs="Arial"/>
          <w:b w:val="0"/>
          <w:sz w:val="24"/>
          <w:szCs w:val="24"/>
          <w:lang w:val="ro-RO"/>
        </w:rPr>
      </w:pPr>
    </w:p>
    <w:p w:rsidR="00F243D4" w:rsidRPr="004B66EE" w:rsidRDefault="00F243D4" w:rsidP="00F72346">
      <w:pPr>
        <w:pStyle w:val="SubTitle2"/>
        <w:spacing w:after="0"/>
        <w:ind w:firstLine="720"/>
        <w:jc w:val="both"/>
        <w:rPr>
          <w:rFonts w:ascii="Arial Narrow" w:hAnsi="Arial Narrow" w:cs="Arial"/>
          <w:b w:val="0"/>
          <w:sz w:val="24"/>
          <w:szCs w:val="24"/>
          <w:lang w:val="ro-RO"/>
        </w:rPr>
      </w:pPr>
      <w:r w:rsidRPr="004B66EE">
        <w:rPr>
          <w:rFonts w:ascii="Arial Narrow" w:hAnsi="Arial Narrow" w:cs="Arial"/>
          <w:b w:val="0"/>
          <w:sz w:val="24"/>
          <w:szCs w:val="24"/>
          <w:lang w:val="ro-RO"/>
        </w:rPr>
        <w:t xml:space="preserve">La fiecare din cele 5 sesiuni de formare vor participa un expert român/doi experţi români şi 2 experţi străini desemnaţi de Consiliul Europei şi Administraţia Naţională a Instanţelor din Norvegia. </w:t>
      </w:r>
    </w:p>
    <w:p w:rsidR="00F243D4" w:rsidRPr="004B66EE" w:rsidRDefault="00F243D4" w:rsidP="00F72346">
      <w:pPr>
        <w:pStyle w:val="ListParagraph"/>
        <w:ind w:left="0" w:firstLine="720"/>
        <w:jc w:val="both"/>
        <w:rPr>
          <w:rFonts w:ascii="Arial Narrow" w:hAnsi="Arial Narrow" w:cs="Arial"/>
        </w:rPr>
      </w:pPr>
      <w:r w:rsidRPr="004B66EE">
        <w:rPr>
          <w:rFonts w:ascii="Arial Narrow" w:hAnsi="Arial Narrow" w:cs="Arial"/>
        </w:rPr>
        <w:t>Limba de lucru a seminariilor este limba română, fiind asigurată traducerea din/în limba engleză.</w:t>
      </w:r>
    </w:p>
    <w:p w:rsidR="00F243D4" w:rsidRPr="004B66EE" w:rsidRDefault="00F243D4" w:rsidP="00F72346">
      <w:pPr>
        <w:pStyle w:val="ListParagraph"/>
        <w:ind w:left="0"/>
        <w:jc w:val="both"/>
        <w:rPr>
          <w:rFonts w:ascii="Arial Narrow" w:hAnsi="Arial Narrow" w:cs="Arial"/>
        </w:rPr>
      </w:pPr>
    </w:p>
    <w:p w:rsidR="00F243D4" w:rsidRPr="004B66EE" w:rsidRDefault="00F243D4" w:rsidP="00F72346">
      <w:pPr>
        <w:pStyle w:val="ListParagraph"/>
        <w:ind w:left="0" w:firstLine="720"/>
        <w:jc w:val="both"/>
        <w:rPr>
          <w:rFonts w:ascii="Arial Narrow" w:hAnsi="Arial Narrow" w:cs="Arial"/>
        </w:rPr>
      </w:pPr>
      <w:r w:rsidRPr="004B66EE">
        <w:rPr>
          <w:rFonts w:ascii="Arial Narrow" w:hAnsi="Arial Narrow" w:cs="Arial"/>
        </w:rPr>
        <w:t>Experţilor români selectaţi li se vor asigura toate costurile privind cazarea şi masa, transportul intern şi vor beneficia de un onorariu de maximum 300 euro/zi de seminar. Toate beneficiile de natură financiară vor fi asigurate în baza contractului ce va fi încheiat între fiecare expert şi Consiliul Superior al Magistraturii.</w:t>
      </w:r>
    </w:p>
    <w:p w:rsidR="00712C49" w:rsidRPr="004B66EE" w:rsidRDefault="00712C49" w:rsidP="00F72346">
      <w:pPr>
        <w:pStyle w:val="ListParagraph"/>
        <w:ind w:left="0" w:firstLine="720"/>
        <w:jc w:val="both"/>
        <w:rPr>
          <w:rFonts w:ascii="Arial Narrow" w:hAnsi="Arial Narrow" w:cs="Arial"/>
        </w:rPr>
      </w:pPr>
    </w:p>
    <w:p w:rsidR="00712C49" w:rsidRPr="004B66EE" w:rsidRDefault="00712C49" w:rsidP="00712C49">
      <w:pPr>
        <w:pStyle w:val="ListParagraph"/>
        <w:tabs>
          <w:tab w:val="left" w:pos="0"/>
          <w:tab w:val="left" w:pos="720"/>
        </w:tabs>
        <w:ind w:left="0"/>
        <w:jc w:val="both"/>
        <w:rPr>
          <w:rFonts w:ascii="Arial Narrow" w:hAnsi="Arial Narrow"/>
        </w:rPr>
      </w:pPr>
      <w:r w:rsidRPr="004B66EE">
        <w:rPr>
          <w:rFonts w:ascii="Arial Narrow" w:hAnsi="Arial Narrow"/>
        </w:rPr>
        <w:tab/>
        <w:t xml:space="preserve">Conform prevederilor contractuale, fiecare expert va avea următoarele </w:t>
      </w:r>
      <w:r w:rsidRPr="004B66EE">
        <w:rPr>
          <w:rFonts w:ascii="Arial Narrow" w:hAnsi="Arial Narrow"/>
          <w:b/>
          <w:u w:val="single"/>
        </w:rPr>
        <w:t>obligaţii</w:t>
      </w:r>
      <w:r w:rsidRPr="004B66EE">
        <w:rPr>
          <w:rFonts w:ascii="Arial Narrow" w:hAnsi="Arial Narrow"/>
        </w:rPr>
        <w:t xml:space="preserve"> principale:</w:t>
      </w:r>
    </w:p>
    <w:p w:rsidR="00712C49" w:rsidRPr="004B66EE" w:rsidRDefault="00712C49" w:rsidP="00712C49">
      <w:pPr>
        <w:pStyle w:val="ListParagraph"/>
        <w:tabs>
          <w:tab w:val="left" w:pos="0"/>
          <w:tab w:val="left" w:pos="720"/>
        </w:tabs>
        <w:ind w:left="0"/>
        <w:jc w:val="both"/>
        <w:rPr>
          <w:rFonts w:ascii="Arial Narrow" w:hAnsi="Arial Narrow"/>
        </w:rPr>
      </w:pPr>
      <w:r w:rsidRPr="004B66EE">
        <w:rPr>
          <w:rFonts w:ascii="Arial Narrow" w:hAnsi="Arial Narrow"/>
        </w:rPr>
        <w:tab/>
        <w:t xml:space="preserve">- </w:t>
      </w:r>
      <w:r w:rsidRPr="004B66EE">
        <w:rPr>
          <w:rFonts w:ascii="Arial Narrow" w:hAnsi="Arial Narrow"/>
          <w:i/>
        </w:rPr>
        <w:t xml:space="preserve">să </w:t>
      </w:r>
      <w:r w:rsidR="004B66EE" w:rsidRPr="004B66EE">
        <w:rPr>
          <w:rFonts w:ascii="Arial Narrow" w:hAnsi="Arial Narrow"/>
          <w:i/>
        </w:rPr>
        <w:t>colaboreze cu experţii străini î</w:t>
      </w:r>
      <w:r w:rsidRPr="004B66EE">
        <w:rPr>
          <w:rFonts w:ascii="Arial Narrow" w:hAnsi="Arial Narrow"/>
          <w:i/>
        </w:rPr>
        <w:t>n vederea definitivării agendei şi metodologiei de organizare a activităţilor;</w:t>
      </w:r>
    </w:p>
    <w:p w:rsidR="00712C49" w:rsidRPr="004B66EE" w:rsidRDefault="00712C49" w:rsidP="00712C49">
      <w:pPr>
        <w:pStyle w:val="ListParagraph"/>
        <w:tabs>
          <w:tab w:val="left" w:pos="0"/>
          <w:tab w:val="left" w:pos="720"/>
        </w:tabs>
        <w:ind w:left="0"/>
        <w:jc w:val="both"/>
        <w:rPr>
          <w:rFonts w:ascii="Arial Narrow" w:hAnsi="Arial Narrow"/>
          <w:i/>
        </w:rPr>
      </w:pPr>
      <w:r w:rsidRPr="004B66EE">
        <w:rPr>
          <w:rFonts w:ascii="Arial Narrow" w:hAnsi="Arial Narrow"/>
          <w:i/>
        </w:rPr>
        <w:tab/>
        <w:t>- să elaboreze suportul de curs şi alte materiale necesare derulării celor 5 sesiuni de formare;</w:t>
      </w:r>
    </w:p>
    <w:p w:rsidR="00712C49" w:rsidRPr="004B66EE" w:rsidRDefault="00712C49" w:rsidP="00712C49">
      <w:pPr>
        <w:pStyle w:val="ListParagraph"/>
        <w:tabs>
          <w:tab w:val="left" w:pos="0"/>
          <w:tab w:val="left" w:pos="720"/>
        </w:tabs>
        <w:ind w:left="0"/>
        <w:jc w:val="both"/>
        <w:rPr>
          <w:rFonts w:ascii="Arial Narrow" w:hAnsi="Arial Narrow"/>
          <w:i/>
        </w:rPr>
      </w:pPr>
      <w:r w:rsidRPr="004B66EE">
        <w:rPr>
          <w:rFonts w:ascii="Arial Narrow" w:hAnsi="Arial Narrow"/>
          <w:i/>
        </w:rPr>
        <w:tab/>
        <w:t>- să particip</w:t>
      </w:r>
      <w:r w:rsidR="00AC16F7" w:rsidRPr="004B66EE">
        <w:rPr>
          <w:rFonts w:ascii="Arial Narrow" w:hAnsi="Arial Narrow"/>
          <w:i/>
        </w:rPr>
        <w:t>e</w:t>
      </w:r>
      <w:r w:rsidR="004B66EE" w:rsidRPr="004B66EE">
        <w:rPr>
          <w:rFonts w:ascii="Arial Narrow" w:hAnsi="Arial Narrow"/>
          <w:i/>
        </w:rPr>
        <w:t xml:space="preserve"> pe toată durata activităţii de formare profesională</w:t>
      </w:r>
      <w:r w:rsidR="00367D5F" w:rsidRPr="004B66EE">
        <w:rPr>
          <w:rFonts w:ascii="Arial Narrow" w:hAnsi="Arial Narrow"/>
          <w:i/>
        </w:rPr>
        <w:t>,</w:t>
      </w:r>
      <w:r w:rsidRPr="004B66EE">
        <w:rPr>
          <w:rFonts w:ascii="Arial Narrow" w:hAnsi="Arial Narrow"/>
          <w:i/>
        </w:rPr>
        <w:t xml:space="preserve"> să modereze activitatea de formare profesională şi să susţină prezentări conform agendei ce va fi elaborată în colaborare cu exper</w:t>
      </w:r>
      <w:r w:rsidRPr="004B66EE">
        <w:rPr>
          <w:rFonts w:ascii="Arial Narrow" w:hAnsi="Arial Narrow" w:cs="Arial"/>
          <w:i/>
        </w:rPr>
        <w:t>ț</w:t>
      </w:r>
      <w:r w:rsidRPr="004B66EE">
        <w:rPr>
          <w:rFonts w:ascii="Arial Narrow" w:hAnsi="Arial Narrow"/>
          <w:i/>
        </w:rPr>
        <w:t xml:space="preserve">ii străini. </w:t>
      </w:r>
      <w:r w:rsidRPr="004B66EE">
        <w:rPr>
          <w:rStyle w:val="hps"/>
          <w:rFonts w:ascii="Arial Narrow" w:hAnsi="Arial Narrow" w:cs="Arial"/>
          <w:color w:val="222222"/>
        </w:rPr>
        <w:t>Prezentările</w:t>
      </w:r>
      <w:r w:rsidRPr="004B66EE">
        <w:rPr>
          <w:rFonts w:ascii="Arial Narrow" w:hAnsi="Arial Narrow" w:cs="Arial"/>
          <w:color w:val="222222"/>
        </w:rPr>
        <w:t xml:space="preserve"> </w:t>
      </w:r>
      <w:r w:rsidRPr="004B66EE">
        <w:rPr>
          <w:rStyle w:val="hps"/>
          <w:rFonts w:ascii="Arial Narrow" w:hAnsi="Arial Narrow" w:cs="Arial"/>
          <w:color w:val="222222"/>
        </w:rPr>
        <w:t>trebuie să aibă</w:t>
      </w:r>
      <w:r w:rsidRPr="004B66EE">
        <w:rPr>
          <w:rFonts w:ascii="Arial Narrow" w:hAnsi="Arial Narrow" w:cs="Arial"/>
          <w:color w:val="222222"/>
        </w:rPr>
        <w:t xml:space="preserve"> </w:t>
      </w:r>
      <w:r w:rsidRPr="004B66EE">
        <w:rPr>
          <w:rStyle w:val="hps"/>
          <w:rFonts w:ascii="Arial Narrow" w:hAnsi="Arial Narrow" w:cs="Arial"/>
          <w:color w:val="222222"/>
        </w:rPr>
        <w:t>o</w:t>
      </w:r>
      <w:r w:rsidRPr="004B66EE">
        <w:rPr>
          <w:rFonts w:ascii="Arial Narrow" w:hAnsi="Arial Narrow" w:cs="Arial"/>
          <w:color w:val="222222"/>
        </w:rPr>
        <w:t xml:space="preserve"> </w:t>
      </w:r>
      <w:r w:rsidRPr="004B66EE">
        <w:rPr>
          <w:rStyle w:val="hps"/>
          <w:rFonts w:ascii="Arial Narrow" w:hAnsi="Arial Narrow" w:cs="Arial"/>
          <w:color w:val="222222"/>
        </w:rPr>
        <w:t>abordare pragmatică</w:t>
      </w:r>
      <w:r w:rsidRPr="004B66EE">
        <w:rPr>
          <w:rFonts w:ascii="Arial Narrow" w:hAnsi="Arial Narrow" w:cs="Arial"/>
          <w:color w:val="222222"/>
        </w:rPr>
        <w:t xml:space="preserve">, </w:t>
      </w:r>
      <w:r w:rsidRPr="004B66EE">
        <w:rPr>
          <w:rStyle w:val="hps"/>
          <w:rFonts w:ascii="Arial Narrow" w:hAnsi="Arial Narrow" w:cs="Arial"/>
          <w:color w:val="222222"/>
        </w:rPr>
        <w:t>cu accent pe</w:t>
      </w:r>
      <w:r w:rsidRPr="004B66EE">
        <w:rPr>
          <w:rFonts w:ascii="Arial Narrow" w:hAnsi="Arial Narrow" w:cs="Arial"/>
          <w:color w:val="222222"/>
        </w:rPr>
        <w:t xml:space="preserve"> </w:t>
      </w:r>
      <w:r w:rsidRPr="004B66EE">
        <w:rPr>
          <w:rStyle w:val="hps"/>
          <w:rFonts w:ascii="Arial Narrow" w:hAnsi="Arial Narrow" w:cs="Arial"/>
          <w:color w:val="222222"/>
        </w:rPr>
        <w:t>aspecte concrete de practică</w:t>
      </w:r>
      <w:r w:rsidRPr="004B66EE">
        <w:rPr>
          <w:rFonts w:ascii="Arial Narrow" w:hAnsi="Arial Narrow" w:cs="Arial"/>
          <w:color w:val="222222"/>
        </w:rPr>
        <w:t xml:space="preserve">, </w:t>
      </w:r>
      <w:r w:rsidRPr="004B66EE">
        <w:rPr>
          <w:rStyle w:val="hps"/>
          <w:rFonts w:ascii="Arial Narrow" w:hAnsi="Arial Narrow" w:cs="Arial"/>
          <w:color w:val="222222"/>
        </w:rPr>
        <w:t>tendințele</w:t>
      </w:r>
      <w:r w:rsidRPr="004B66EE">
        <w:rPr>
          <w:rFonts w:ascii="Arial Narrow" w:hAnsi="Arial Narrow" w:cs="Arial"/>
          <w:color w:val="222222"/>
        </w:rPr>
        <w:t xml:space="preserve"> </w:t>
      </w:r>
      <w:r w:rsidRPr="004B66EE">
        <w:rPr>
          <w:rStyle w:val="hps"/>
          <w:rFonts w:ascii="Arial Narrow" w:hAnsi="Arial Narrow" w:cs="Arial"/>
          <w:color w:val="222222"/>
        </w:rPr>
        <w:t>la</w:t>
      </w:r>
      <w:r w:rsidRPr="004B66EE">
        <w:rPr>
          <w:rFonts w:ascii="Arial Narrow" w:hAnsi="Arial Narrow" w:cs="Arial"/>
          <w:color w:val="222222"/>
        </w:rPr>
        <w:t xml:space="preserve"> </w:t>
      </w:r>
      <w:r w:rsidRPr="004B66EE">
        <w:rPr>
          <w:rStyle w:val="hps"/>
          <w:rFonts w:ascii="Arial Narrow" w:hAnsi="Arial Narrow" w:cs="Arial"/>
          <w:color w:val="222222"/>
        </w:rPr>
        <w:t>nivel</w:t>
      </w:r>
      <w:r w:rsidRPr="004B66EE">
        <w:rPr>
          <w:rFonts w:ascii="Arial Narrow" w:hAnsi="Arial Narrow" w:cs="Arial"/>
          <w:color w:val="222222"/>
        </w:rPr>
        <w:t xml:space="preserve"> </w:t>
      </w:r>
      <w:r w:rsidRPr="004B66EE">
        <w:rPr>
          <w:rStyle w:val="hps"/>
          <w:rFonts w:ascii="Arial Narrow" w:hAnsi="Arial Narrow" w:cs="Arial"/>
          <w:color w:val="222222"/>
        </w:rPr>
        <w:t>regional</w:t>
      </w:r>
      <w:r w:rsidRPr="004B66EE">
        <w:rPr>
          <w:rFonts w:ascii="Arial Narrow" w:hAnsi="Arial Narrow" w:cs="Arial"/>
          <w:color w:val="222222"/>
        </w:rPr>
        <w:t xml:space="preserve"> </w:t>
      </w:r>
      <w:r w:rsidRPr="004B66EE">
        <w:rPr>
          <w:rStyle w:val="hps"/>
          <w:rFonts w:ascii="Arial Narrow" w:hAnsi="Arial Narrow" w:cs="Arial"/>
          <w:color w:val="222222"/>
        </w:rPr>
        <w:t>și</w:t>
      </w:r>
      <w:r w:rsidRPr="004B66EE">
        <w:rPr>
          <w:rFonts w:ascii="Arial Narrow" w:hAnsi="Arial Narrow" w:cs="Arial"/>
          <w:color w:val="222222"/>
        </w:rPr>
        <w:t xml:space="preserve"> </w:t>
      </w:r>
      <w:r w:rsidRPr="004B66EE">
        <w:rPr>
          <w:rStyle w:val="hps"/>
          <w:rFonts w:ascii="Arial Narrow" w:hAnsi="Arial Narrow" w:cs="Arial"/>
          <w:color w:val="222222"/>
        </w:rPr>
        <w:t>internațional</w:t>
      </w:r>
      <w:r w:rsidRPr="004B66EE">
        <w:rPr>
          <w:rFonts w:ascii="Arial Narrow" w:hAnsi="Arial Narrow" w:cs="Arial"/>
          <w:color w:val="222222"/>
        </w:rPr>
        <w:t xml:space="preserve">. </w:t>
      </w:r>
    </w:p>
    <w:p w:rsidR="00712C49" w:rsidRPr="004B66EE" w:rsidRDefault="00712C49" w:rsidP="00712C49">
      <w:pPr>
        <w:pStyle w:val="ListParagraph"/>
        <w:tabs>
          <w:tab w:val="left" w:pos="0"/>
          <w:tab w:val="left" w:pos="720"/>
        </w:tabs>
        <w:ind w:left="0"/>
        <w:jc w:val="both"/>
        <w:rPr>
          <w:rFonts w:ascii="Arial Narrow" w:hAnsi="Arial Narrow"/>
          <w:b/>
          <w:i/>
        </w:rPr>
      </w:pPr>
      <w:r w:rsidRPr="004B66EE">
        <w:rPr>
          <w:rFonts w:ascii="Arial Narrow" w:hAnsi="Arial Narrow"/>
          <w:i/>
        </w:rPr>
        <w:tab/>
        <w:t>- să transmită responsabilului de activitate din cadrul CSM/INM, prin e-mail, documentaţia suport elaborată pentru activitatea la care participă (materialele de formare- tematica, prezentări power-point, chestionare feed back, etc), cu observarea cerinţelor de vizibilitate ale proiectului, cu cel puţin 10 zile înainte de data desfăşurării activităţii;</w:t>
      </w:r>
    </w:p>
    <w:p w:rsidR="00712C49" w:rsidRPr="004B66EE" w:rsidRDefault="00712C49" w:rsidP="00712C49">
      <w:pPr>
        <w:pStyle w:val="ListParagraph"/>
        <w:tabs>
          <w:tab w:val="left" w:pos="720"/>
        </w:tabs>
        <w:ind w:left="0"/>
        <w:jc w:val="both"/>
        <w:rPr>
          <w:rFonts w:ascii="Arial Narrow" w:hAnsi="Arial Narrow"/>
          <w:i/>
        </w:rPr>
      </w:pPr>
      <w:r w:rsidRPr="004B66EE">
        <w:rPr>
          <w:rFonts w:ascii="Arial Narrow" w:hAnsi="Arial Narrow"/>
          <w:i/>
        </w:rPr>
        <w:tab/>
        <w:t>- să elaboreze un raport de seminar, în termen de 14 zile calendaristice de la data fiecărui workshop, în care va descrie temele prezentate, răspunsurile participanţilor şi eventualele dezbateri care au avut loc în legătură cu cele prezentate, precum şi eventualele soluţii propuse.</w:t>
      </w:r>
    </w:p>
    <w:p w:rsidR="00367D5F" w:rsidRPr="004B66EE" w:rsidRDefault="00367D5F" w:rsidP="00F72346">
      <w:pPr>
        <w:pStyle w:val="ListParagraph"/>
        <w:ind w:left="0" w:firstLine="720"/>
        <w:jc w:val="both"/>
        <w:rPr>
          <w:rFonts w:ascii="Arial Narrow" w:hAnsi="Arial Narrow"/>
        </w:rPr>
      </w:pPr>
    </w:p>
    <w:p w:rsidR="00367D5F" w:rsidRPr="004B66EE" w:rsidRDefault="00367D5F" w:rsidP="00367D5F">
      <w:pPr>
        <w:pStyle w:val="ListParagraph"/>
        <w:ind w:left="0" w:firstLine="720"/>
        <w:jc w:val="both"/>
        <w:rPr>
          <w:rFonts w:ascii="Arial Narrow" w:hAnsi="Arial Narrow"/>
        </w:rPr>
      </w:pPr>
      <w:r w:rsidRPr="004B66EE">
        <w:rPr>
          <w:rFonts w:ascii="Arial Narrow" w:hAnsi="Arial Narrow"/>
          <w:b/>
        </w:rPr>
        <w:t>Selec</w:t>
      </w:r>
      <w:r w:rsidRPr="004B66EE">
        <w:rPr>
          <w:rFonts w:ascii="Arial Narrow" w:hAnsi="Arial Narrow" w:cs="Arial"/>
          <w:b/>
        </w:rPr>
        <w:t>ț</w:t>
      </w:r>
      <w:r w:rsidRPr="004B66EE">
        <w:rPr>
          <w:rFonts w:ascii="Arial Narrow" w:hAnsi="Arial Narrow"/>
          <w:b/>
        </w:rPr>
        <w:t>ia</w:t>
      </w:r>
      <w:r w:rsidRPr="004B66EE">
        <w:rPr>
          <w:rFonts w:ascii="Arial Narrow" w:hAnsi="Arial Narrow"/>
        </w:rPr>
        <w:t xml:space="preserve"> experţilor se va realiza de către o comise desemnată de conducerea Consiliului Superior al Magistraturii în colaborare cu Institutul Na</w:t>
      </w:r>
      <w:r w:rsidR="00AC16F7" w:rsidRPr="004B66EE">
        <w:rPr>
          <w:rFonts w:ascii="Arial Narrow" w:hAnsi="Arial Narrow"/>
        </w:rPr>
        <w:t>ţ</w:t>
      </w:r>
      <w:r w:rsidRPr="004B66EE">
        <w:rPr>
          <w:rFonts w:ascii="Arial Narrow" w:hAnsi="Arial Narrow"/>
        </w:rPr>
        <w:t xml:space="preserve">ional al Magistraturii </w:t>
      </w:r>
    </w:p>
    <w:p w:rsidR="002952CE" w:rsidRPr="004B66EE" w:rsidRDefault="002952CE" w:rsidP="00367D5F">
      <w:pPr>
        <w:pStyle w:val="ListParagraph"/>
        <w:ind w:left="0" w:firstLine="720"/>
        <w:jc w:val="both"/>
        <w:rPr>
          <w:rFonts w:ascii="Arial Narrow" w:hAnsi="Arial Narrow"/>
        </w:rPr>
      </w:pPr>
    </w:p>
    <w:p w:rsidR="002952CE" w:rsidRPr="004B66EE" w:rsidRDefault="002952CE" w:rsidP="002952CE">
      <w:pPr>
        <w:pStyle w:val="ListParagraph"/>
        <w:spacing w:line="276" w:lineRule="auto"/>
        <w:ind w:left="0" w:firstLine="720"/>
        <w:contextualSpacing w:val="0"/>
        <w:jc w:val="both"/>
        <w:rPr>
          <w:rFonts w:ascii="Arial Narrow" w:hAnsi="Arial Narrow"/>
        </w:rPr>
      </w:pPr>
      <w:r w:rsidRPr="004B66EE">
        <w:rPr>
          <w:rFonts w:ascii="Arial Narrow" w:hAnsi="Arial Narrow"/>
        </w:rPr>
        <w:t>În prima etapă eliminatorie comisia va evalua, pe baza documenta</w:t>
      </w:r>
      <w:r w:rsidR="00AC16F7" w:rsidRPr="004B66EE">
        <w:rPr>
          <w:rFonts w:ascii="Arial Narrow" w:hAnsi="Arial Narrow"/>
        </w:rPr>
        <w:t>ţ</w:t>
      </w:r>
      <w:r w:rsidRPr="004B66EE">
        <w:rPr>
          <w:rFonts w:ascii="Arial Narrow" w:hAnsi="Arial Narrow"/>
        </w:rPr>
        <w:t>iei transmise, admisibilitatea candidaturilor sub aspectul îndeplinirii următoarelor cerințe:</w:t>
      </w:r>
    </w:p>
    <w:p w:rsidR="002952CE" w:rsidRPr="004B66EE" w:rsidRDefault="002952CE" w:rsidP="004B66EE">
      <w:pPr>
        <w:pStyle w:val="ListParagraph"/>
        <w:numPr>
          <w:ilvl w:val="0"/>
          <w:numId w:val="1"/>
        </w:numPr>
        <w:tabs>
          <w:tab w:val="clear" w:pos="900"/>
          <w:tab w:val="num" w:pos="1080"/>
          <w:tab w:val="left" w:pos="1170"/>
          <w:tab w:val="left" w:pos="1800"/>
        </w:tabs>
        <w:spacing w:line="276" w:lineRule="auto"/>
        <w:ind w:left="0" w:firstLine="900"/>
        <w:contextualSpacing w:val="0"/>
        <w:jc w:val="both"/>
        <w:rPr>
          <w:rFonts w:ascii="Arial Narrow" w:hAnsi="Arial Narrow"/>
        </w:rPr>
      </w:pPr>
      <w:r w:rsidRPr="004B66EE">
        <w:rPr>
          <w:rFonts w:ascii="Arial Narrow" w:hAnsi="Arial Narrow"/>
        </w:rPr>
        <w:t>respectarea termenului limită pentru depunerea candidaturilor;</w:t>
      </w:r>
    </w:p>
    <w:p w:rsidR="002952CE" w:rsidRPr="004B66EE" w:rsidRDefault="002952CE" w:rsidP="004B66EE">
      <w:pPr>
        <w:pStyle w:val="ListParagraph"/>
        <w:numPr>
          <w:ilvl w:val="0"/>
          <w:numId w:val="1"/>
        </w:numPr>
        <w:tabs>
          <w:tab w:val="clear" w:pos="900"/>
          <w:tab w:val="num" w:pos="1080"/>
          <w:tab w:val="left" w:pos="1170"/>
          <w:tab w:val="left" w:pos="1800"/>
        </w:tabs>
        <w:spacing w:line="276" w:lineRule="auto"/>
        <w:ind w:left="0" w:firstLine="900"/>
        <w:contextualSpacing w:val="0"/>
        <w:jc w:val="both"/>
        <w:rPr>
          <w:rFonts w:ascii="Arial Narrow" w:hAnsi="Arial Narrow"/>
        </w:rPr>
      </w:pPr>
      <w:r w:rsidRPr="004B66EE">
        <w:rPr>
          <w:rFonts w:ascii="Arial Narrow" w:hAnsi="Arial Narrow"/>
        </w:rPr>
        <w:t>respectarea documentației de înscriere indicate în anunțul de recrutare;</w:t>
      </w:r>
    </w:p>
    <w:p w:rsidR="004B66EE" w:rsidRPr="004B66EE" w:rsidRDefault="002952CE" w:rsidP="004B66EE">
      <w:pPr>
        <w:pStyle w:val="ListParagraph"/>
        <w:numPr>
          <w:ilvl w:val="0"/>
          <w:numId w:val="1"/>
        </w:numPr>
        <w:tabs>
          <w:tab w:val="clear" w:pos="900"/>
          <w:tab w:val="num" w:pos="1080"/>
          <w:tab w:val="left" w:pos="1170"/>
          <w:tab w:val="left" w:pos="1800"/>
        </w:tabs>
        <w:spacing w:line="276" w:lineRule="auto"/>
        <w:ind w:left="0" w:firstLine="900"/>
        <w:contextualSpacing w:val="0"/>
        <w:jc w:val="both"/>
        <w:rPr>
          <w:rFonts w:ascii="Arial Narrow" w:hAnsi="Arial Narrow"/>
        </w:rPr>
      </w:pPr>
      <w:r w:rsidRPr="004B66EE">
        <w:rPr>
          <w:rFonts w:ascii="Arial Narrow" w:hAnsi="Arial Narrow"/>
        </w:rPr>
        <w:t>experiență profesională de cel puțin 7 ani în profesia de procuror</w:t>
      </w:r>
      <w:r w:rsidR="00AC16F7" w:rsidRPr="004B66EE">
        <w:rPr>
          <w:rFonts w:ascii="Arial Narrow" w:hAnsi="Arial Narrow"/>
        </w:rPr>
        <w:t>,</w:t>
      </w:r>
      <w:r w:rsidRPr="004B66EE">
        <w:rPr>
          <w:rFonts w:ascii="Arial Narrow" w:hAnsi="Arial Narrow"/>
        </w:rPr>
        <w:t xml:space="preserve"> respectiv expert în dome</w:t>
      </w:r>
      <w:r w:rsidR="00AC16F7" w:rsidRPr="004B66EE">
        <w:rPr>
          <w:rFonts w:ascii="Arial Narrow" w:hAnsi="Arial Narrow"/>
        </w:rPr>
        <w:t>n</w:t>
      </w:r>
      <w:r w:rsidRPr="004B66EE">
        <w:rPr>
          <w:rFonts w:ascii="Arial Narrow" w:hAnsi="Arial Narrow"/>
        </w:rPr>
        <w:t>iul managementului;</w:t>
      </w:r>
    </w:p>
    <w:p w:rsidR="002952CE" w:rsidRPr="004B66EE" w:rsidRDefault="002952CE" w:rsidP="004B66EE">
      <w:pPr>
        <w:pStyle w:val="ListParagraph"/>
        <w:numPr>
          <w:ilvl w:val="0"/>
          <w:numId w:val="1"/>
        </w:numPr>
        <w:tabs>
          <w:tab w:val="clear" w:pos="900"/>
          <w:tab w:val="num" w:pos="1080"/>
          <w:tab w:val="left" w:pos="1170"/>
        </w:tabs>
        <w:spacing w:line="276" w:lineRule="auto"/>
        <w:ind w:left="0" w:firstLine="900"/>
        <w:contextualSpacing w:val="0"/>
        <w:jc w:val="both"/>
        <w:rPr>
          <w:rFonts w:ascii="Arial Narrow" w:hAnsi="Arial Narrow"/>
        </w:rPr>
      </w:pPr>
      <w:r w:rsidRPr="004B66EE">
        <w:rPr>
          <w:rFonts w:ascii="Arial Narrow" w:hAnsi="Arial Narrow"/>
        </w:rPr>
        <w:t>precizarea, de către expert, în cuprinsul scrisorii de intenţie, a ofertei financiare în privinţa onorariului pe zi; oferta financiară va avea o pondere de 20% în evaluarea candidaturilor în cadrul primei etape de selecţie.</w:t>
      </w:r>
    </w:p>
    <w:p w:rsidR="002952CE" w:rsidRPr="004B66EE" w:rsidRDefault="002952CE" w:rsidP="00367D5F">
      <w:pPr>
        <w:pStyle w:val="ListParagraph"/>
        <w:ind w:left="0" w:firstLine="720"/>
        <w:jc w:val="both"/>
        <w:rPr>
          <w:rFonts w:ascii="Arial Narrow" w:hAnsi="Arial Narrow"/>
        </w:rPr>
      </w:pPr>
    </w:p>
    <w:p w:rsidR="00FC3CD0" w:rsidRPr="004B66EE" w:rsidRDefault="002952CE" w:rsidP="00F72346">
      <w:pPr>
        <w:pStyle w:val="ListParagraph"/>
        <w:contextualSpacing w:val="0"/>
        <w:jc w:val="both"/>
        <w:rPr>
          <w:rFonts w:ascii="Arial Narrow" w:hAnsi="Arial Narrow"/>
        </w:rPr>
      </w:pPr>
      <w:r w:rsidRPr="004B66EE">
        <w:rPr>
          <w:rFonts w:ascii="Arial Narrow" w:hAnsi="Arial Narrow"/>
        </w:rPr>
        <w:t>În cea de-a doua etapă c</w:t>
      </w:r>
      <w:r w:rsidR="00C07A0F" w:rsidRPr="004B66EE">
        <w:rPr>
          <w:rFonts w:ascii="Arial Narrow" w:hAnsi="Arial Narrow"/>
        </w:rPr>
        <w:t>o</w:t>
      </w:r>
      <w:r w:rsidRPr="004B66EE">
        <w:rPr>
          <w:rFonts w:ascii="Arial Narrow" w:hAnsi="Arial Narrow"/>
        </w:rPr>
        <w:t xml:space="preserve">misia va evalua candidaturile depuse </w:t>
      </w:r>
      <w:r w:rsidR="00AC16F7" w:rsidRPr="004B66EE">
        <w:rPr>
          <w:rFonts w:ascii="Arial Narrow" w:hAnsi="Arial Narrow"/>
        </w:rPr>
        <w:t>ţ</w:t>
      </w:r>
      <w:r w:rsidRPr="004B66EE">
        <w:rPr>
          <w:rFonts w:ascii="Arial Narrow" w:hAnsi="Arial Narrow"/>
        </w:rPr>
        <w:t>inând seama de următoarele criterii</w:t>
      </w:r>
      <w:r w:rsidR="00F243D4" w:rsidRPr="004B66EE">
        <w:rPr>
          <w:rFonts w:ascii="Arial Narrow" w:hAnsi="Arial Narrow"/>
        </w:rPr>
        <w:t xml:space="preserve"> </w:t>
      </w:r>
      <w:r w:rsidR="00FF3A94" w:rsidRPr="004B66EE">
        <w:rPr>
          <w:rFonts w:ascii="Arial Narrow" w:hAnsi="Arial Narrow" w:cs="Arial"/>
        </w:rPr>
        <w:t>:</w:t>
      </w:r>
    </w:p>
    <w:p w:rsidR="00960621" w:rsidRPr="004B66EE" w:rsidRDefault="00960621" w:rsidP="00F72346">
      <w:pPr>
        <w:pStyle w:val="ListParagraph"/>
        <w:ind w:left="1080"/>
        <w:jc w:val="both"/>
        <w:rPr>
          <w:rFonts w:ascii="Arial Narrow" w:hAnsi="Arial Narrow"/>
        </w:rPr>
      </w:pPr>
    </w:p>
    <w:p w:rsidR="00D358EE" w:rsidRPr="004B66EE" w:rsidRDefault="00960621" w:rsidP="00AA7247">
      <w:pPr>
        <w:pStyle w:val="ListParagraph"/>
        <w:numPr>
          <w:ilvl w:val="0"/>
          <w:numId w:val="10"/>
        </w:numPr>
        <w:tabs>
          <w:tab w:val="clear" w:pos="1620"/>
          <w:tab w:val="num" w:pos="1170"/>
        </w:tabs>
        <w:ind w:left="900" w:firstLine="0"/>
        <w:contextualSpacing w:val="0"/>
        <w:jc w:val="both"/>
        <w:rPr>
          <w:rFonts w:ascii="Arial Narrow" w:hAnsi="Arial Narrow"/>
        </w:rPr>
      </w:pPr>
      <w:r w:rsidRPr="004B66EE">
        <w:rPr>
          <w:rFonts w:ascii="Arial Narrow" w:hAnsi="Arial Narrow"/>
        </w:rPr>
        <w:t>cuno</w:t>
      </w:r>
      <w:r w:rsidRPr="004B66EE">
        <w:rPr>
          <w:rFonts w:ascii="Arial Narrow" w:hAnsi="Arial Narrow" w:cs="Arial"/>
        </w:rPr>
        <w:t>ș</w:t>
      </w:r>
      <w:r w:rsidRPr="004B66EE">
        <w:rPr>
          <w:rFonts w:ascii="Arial Narrow" w:hAnsi="Arial Narrow"/>
        </w:rPr>
        <w:t>tin</w:t>
      </w:r>
      <w:r w:rsidR="00AC16F7" w:rsidRPr="004B66EE">
        <w:rPr>
          <w:rFonts w:ascii="Arial Narrow" w:hAnsi="Arial Narrow" w:cs="Arial"/>
        </w:rPr>
        <w:t>ţ</w:t>
      </w:r>
      <w:r w:rsidRPr="004B66EE">
        <w:rPr>
          <w:rFonts w:ascii="Arial Narrow" w:hAnsi="Arial Narrow"/>
        </w:rPr>
        <w:t>e disciplinare aprofundate, ra</w:t>
      </w:r>
      <w:r w:rsidRPr="004B66EE">
        <w:rPr>
          <w:rFonts w:ascii="Arial Narrow" w:hAnsi="Arial Narrow" w:cs="Arial"/>
        </w:rPr>
        <w:t>ț</w:t>
      </w:r>
      <w:r w:rsidRPr="004B66EE">
        <w:rPr>
          <w:rFonts w:ascii="Arial Narrow" w:hAnsi="Arial Narrow"/>
        </w:rPr>
        <w:t>ionamente, sus</w:t>
      </w:r>
      <w:r w:rsidRPr="004B66EE">
        <w:rPr>
          <w:rFonts w:ascii="Arial Narrow" w:hAnsi="Arial Narrow" w:cs="Arial"/>
        </w:rPr>
        <w:t>ț</w:t>
      </w:r>
      <w:r w:rsidRPr="004B66EE">
        <w:rPr>
          <w:rFonts w:ascii="Arial Narrow" w:hAnsi="Arial Narrow"/>
        </w:rPr>
        <w:t>inerea argumentată a punctelor de vedere</w:t>
      </w:r>
      <w:r w:rsidR="00F72346" w:rsidRPr="004B66EE">
        <w:rPr>
          <w:rFonts w:ascii="Arial Narrow" w:hAnsi="Arial Narrow"/>
        </w:rPr>
        <w:t>;</w:t>
      </w:r>
    </w:p>
    <w:p w:rsidR="00361142" w:rsidRPr="004B66EE" w:rsidRDefault="00361142" w:rsidP="00AA7247">
      <w:pPr>
        <w:pStyle w:val="ListParagraph"/>
        <w:numPr>
          <w:ilvl w:val="0"/>
          <w:numId w:val="10"/>
        </w:numPr>
        <w:tabs>
          <w:tab w:val="clear" w:pos="1620"/>
          <w:tab w:val="num" w:pos="1170"/>
        </w:tabs>
        <w:ind w:left="900" w:firstLine="0"/>
        <w:contextualSpacing w:val="0"/>
        <w:jc w:val="both"/>
        <w:rPr>
          <w:rFonts w:ascii="Arial Narrow" w:hAnsi="Arial Narrow"/>
        </w:rPr>
      </w:pPr>
      <w:r w:rsidRPr="004B66EE">
        <w:rPr>
          <w:rFonts w:ascii="Arial Narrow" w:hAnsi="Arial Narrow"/>
        </w:rPr>
        <w:t xml:space="preserve">capacitatea de planificare </w:t>
      </w:r>
      <w:r w:rsidRPr="004B66EE">
        <w:rPr>
          <w:rFonts w:ascii="Arial Narrow" w:hAnsi="Arial Narrow" w:cs="Arial"/>
        </w:rPr>
        <w:t>ș</w:t>
      </w:r>
      <w:r w:rsidRPr="004B66EE">
        <w:rPr>
          <w:rFonts w:ascii="Arial Narrow" w:hAnsi="Arial Narrow"/>
        </w:rPr>
        <w:t>i organizare a unei sesiuni de formare continuă;</w:t>
      </w:r>
    </w:p>
    <w:p w:rsidR="00D358EE" w:rsidRPr="004B66EE" w:rsidRDefault="00361142" w:rsidP="00AA7247">
      <w:pPr>
        <w:pStyle w:val="ListParagraph"/>
        <w:numPr>
          <w:ilvl w:val="0"/>
          <w:numId w:val="10"/>
        </w:numPr>
        <w:tabs>
          <w:tab w:val="clear" w:pos="1620"/>
          <w:tab w:val="num" w:pos="1170"/>
        </w:tabs>
        <w:ind w:left="900" w:firstLine="0"/>
        <w:contextualSpacing w:val="0"/>
        <w:jc w:val="both"/>
        <w:rPr>
          <w:rFonts w:ascii="Arial Narrow" w:hAnsi="Arial Narrow"/>
        </w:rPr>
      </w:pPr>
      <w:r w:rsidRPr="004B66EE">
        <w:rPr>
          <w:rFonts w:ascii="Arial Narrow" w:hAnsi="Arial Narrow"/>
        </w:rPr>
        <w:lastRenderedPageBreak/>
        <w:t>abilită</w:t>
      </w:r>
      <w:r w:rsidRPr="004B66EE">
        <w:rPr>
          <w:rFonts w:ascii="Arial Narrow" w:hAnsi="Arial Narrow" w:cs="Arial"/>
        </w:rPr>
        <w:t>ţ</w:t>
      </w:r>
      <w:r w:rsidRPr="004B66EE">
        <w:rPr>
          <w:rFonts w:ascii="Arial Narrow" w:hAnsi="Arial Narrow"/>
        </w:rPr>
        <w:t xml:space="preserve">i didactice, </w:t>
      </w:r>
      <w:r w:rsidR="00D358EE" w:rsidRPr="004B66EE">
        <w:rPr>
          <w:rFonts w:ascii="Arial Narrow" w:hAnsi="Arial Narrow"/>
        </w:rPr>
        <w:t xml:space="preserve">capacitatea de comunicare </w:t>
      </w:r>
      <w:r w:rsidRPr="004B66EE">
        <w:rPr>
          <w:rFonts w:ascii="Arial Narrow" w:hAnsi="Arial Narrow" w:cs="Arial"/>
        </w:rPr>
        <w:t>ş</w:t>
      </w:r>
      <w:r w:rsidR="00D358EE" w:rsidRPr="004B66EE">
        <w:rPr>
          <w:rFonts w:ascii="Arial Narrow" w:hAnsi="Arial Narrow"/>
        </w:rPr>
        <w:t>i rela</w:t>
      </w:r>
      <w:r w:rsidRPr="004B66EE">
        <w:rPr>
          <w:rFonts w:ascii="Arial Narrow" w:hAnsi="Arial Narrow" w:cs="Arial"/>
        </w:rPr>
        <w:t>ţ</w:t>
      </w:r>
      <w:r w:rsidR="00D358EE" w:rsidRPr="004B66EE">
        <w:rPr>
          <w:rFonts w:ascii="Arial Narrow" w:hAnsi="Arial Narrow"/>
        </w:rPr>
        <w:t>ionare în lucrul cu adul</w:t>
      </w:r>
      <w:r w:rsidR="00D358EE" w:rsidRPr="004B66EE">
        <w:rPr>
          <w:rFonts w:ascii="Arial Narrow" w:hAnsi="Arial Narrow" w:cs="Arial"/>
        </w:rPr>
        <w:t>ț</w:t>
      </w:r>
      <w:r w:rsidR="00D358EE" w:rsidRPr="004B66EE">
        <w:rPr>
          <w:rFonts w:ascii="Arial Narrow" w:hAnsi="Arial Narrow"/>
        </w:rPr>
        <w:t>ii;</w:t>
      </w:r>
    </w:p>
    <w:p w:rsidR="00D358EE" w:rsidRPr="004B66EE" w:rsidRDefault="00D358EE" w:rsidP="00AA7247">
      <w:pPr>
        <w:pStyle w:val="ListParagraph"/>
        <w:numPr>
          <w:ilvl w:val="0"/>
          <w:numId w:val="10"/>
        </w:numPr>
        <w:tabs>
          <w:tab w:val="clear" w:pos="1620"/>
          <w:tab w:val="num" w:pos="1170"/>
        </w:tabs>
        <w:ind w:left="900" w:firstLine="0"/>
        <w:contextualSpacing w:val="0"/>
        <w:jc w:val="both"/>
        <w:rPr>
          <w:rFonts w:ascii="Arial Narrow" w:hAnsi="Arial Narrow"/>
        </w:rPr>
      </w:pPr>
      <w:r w:rsidRPr="004B66EE">
        <w:rPr>
          <w:rFonts w:ascii="Arial Narrow" w:hAnsi="Arial Narrow"/>
        </w:rPr>
        <w:t>abilitatea de a lucra în echipă;</w:t>
      </w:r>
    </w:p>
    <w:p w:rsidR="00D358EE" w:rsidRPr="004B66EE" w:rsidRDefault="00960621" w:rsidP="00AA7247">
      <w:pPr>
        <w:pStyle w:val="ListParagraph"/>
        <w:numPr>
          <w:ilvl w:val="0"/>
          <w:numId w:val="10"/>
        </w:numPr>
        <w:tabs>
          <w:tab w:val="clear" w:pos="1620"/>
          <w:tab w:val="num" w:pos="1170"/>
        </w:tabs>
        <w:ind w:left="900" w:firstLine="0"/>
        <w:contextualSpacing w:val="0"/>
        <w:jc w:val="both"/>
        <w:rPr>
          <w:rFonts w:ascii="Arial Narrow" w:hAnsi="Arial Narrow"/>
        </w:rPr>
      </w:pPr>
      <w:r w:rsidRPr="004B66EE">
        <w:rPr>
          <w:rFonts w:ascii="Arial Narrow" w:hAnsi="Arial Narrow"/>
        </w:rPr>
        <w:t>cunoa</w:t>
      </w:r>
      <w:r w:rsidRPr="004B66EE">
        <w:rPr>
          <w:rFonts w:ascii="Arial Narrow" w:hAnsi="Arial Narrow" w:cs="Arial"/>
        </w:rPr>
        <w:t>ș</w:t>
      </w:r>
      <w:r w:rsidRPr="004B66EE">
        <w:rPr>
          <w:rFonts w:ascii="Arial Narrow" w:hAnsi="Arial Narrow"/>
        </w:rPr>
        <w:t xml:space="preserve">terea </w:t>
      </w:r>
      <w:r w:rsidR="00D358EE" w:rsidRPr="004B66EE">
        <w:rPr>
          <w:rFonts w:ascii="Arial Narrow" w:hAnsi="Arial Narrow"/>
        </w:rPr>
        <w:t>limbii engleze la nivel avansat</w:t>
      </w:r>
      <w:r w:rsidR="00F72346" w:rsidRPr="004B66EE">
        <w:rPr>
          <w:rFonts w:ascii="Arial Narrow" w:hAnsi="Arial Narrow"/>
        </w:rPr>
        <w:t>;</w:t>
      </w:r>
    </w:p>
    <w:p w:rsidR="002952CE" w:rsidRPr="004B66EE" w:rsidRDefault="002952CE" w:rsidP="00AA7247">
      <w:pPr>
        <w:pStyle w:val="ListParagraph"/>
        <w:tabs>
          <w:tab w:val="num" w:pos="1170"/>
        </w:tabs>
        <w:ind w:left="900"/>
        <w:contextualSpacing w:val="0"/>
        <w:jc w:val="both"/>
        <w:rPr>
          <w:rFonts w:ascii="Arial Narrow" w:hAnsi="Arial Narrow"/>
        </w:rPr>
      </w:pPr>
      <w:r w:rsidRPr="004B66EE">
        <w:rPr>
          <w:rFonts w:ascii="Arial Narrow" w:hAnsi="Arial Narrow"/>
          <w:b/>
        </w:rPr>
        <w:t>f</w:t>
      </w:r>
      <w:r w:rsidRPr="004B66EE">
        <w:rPr>
          <w:rFonts w:ascii="Arial Narrow" w:hAnsi="Arial Narrow"/>
        </w:rPr>
        <w:t xml:space="preserve">. </w:t>
      </w:r>
      <w:r w:rsidR="00AC16F7" w:rsidRPr="004B66EE">
        <w:rPr>
          <w:rFonts w:ascii="Arial Narrow" w:hAnsi="Arial Narrow"/>
        </w:rPr>
        <w:tab/>
        <w:t>e</w:t>
      </w:r>
      <w:r w:rsidRPr="004B66EE">
        <w:rPr>
          <w:rFonts w:ascii="Arial Narrow" w:hAnsi="Arial Narrow"/>
        </w:rPr>
        <w:t>xperienţă anterioară relevantă în activitatea de formare în domeniul managementului judiciar, dovedită prin cursuri sau seminarii de formare profesională susţinute în acest domeniu</w:t>
      </w:r>
      <w:r w:rsidR="00AC16F7" w:rsidRPr="004B66EE">
        <w:rPr>
          <w:rFonts w:ascii="Arial Narrow" w:hAnsi="Arial Narrow"/>
        </w:rPr>
        <w:t>.</w:t>
      </w:r>
    </w:p>
    <w:p w:rsidR="00960621" w:rsidRPr="004B66EE" w:rsidRDefault="00960621" w:rsidP="00F72346">
      <w:pPr>
        <w:spacing w:after="0" w:line="240" w:lineRule="auto"/>
        <w:jc w:val="both"/>
        <w:rPr>
          <w:rFonts w:ascii="Arial Narrow" w:hAnsi="Arial Narrow" w:cs="Arial"/>
          <w:bCs/>
          <w:sz w:val="24"/>
          <w:szCs w:val="24"/>
          <w:lang w:val="ro-RO"/>
        </w:rPr>
      </w:pPr>
    </w:p>
    <w:p w:rsidR="00960621" w:rsidRPr="004B66EE" w:rsidRDefault="00960621" w:rsidP="00F72346">
      <w:pPr>
        <w:spacing w:after="0" w:line="240" w:lineRule="auto"/>
        <w:ind w:firstLine="720"/>
        <w:jc w:val="both"/>
        <w:rPr>
          <w:rFonts w:ascii="Arial Narrow" w:hAnsi="Arial Narrow" w:cs="Arial"/>
          <w:bCs/>
          <w:sz w:val="24"/>
          <w:szCs w:val="24"/>
          <w:lang w:val="ro-RO"/>
        </w:rPr>
      </w:pPr>
      <w:r w:rsidRPr="004B66EE">
        <w:rPr>
          <w:rFonts w:ascii="Arial Narrow" w:hAnsi="Arial Narrow" w:cs="Arial"/>
          <w:b/>
          <w:bCs/>
          <w:sz w:val="24"/>
          <w:szCs w:val="24"/>
          <w:lang w:val="ro-RO"/>
        </w:rPr>
        <w:t>Plata experţilor</w:t>
      </w:r>
      <w:r w:rsidRPr="004B66EE">
        <w:rPr>
          <w:rFonts w:ascii="Arial Narrow" w:hAnsi="Arial Narrow" w:cs="Arial"/>
          <w:bCs/>
          <w:sz w:val="24"/>
          <w:szCs w:val="24"/>
          <w:lang w:val="ro-RO"/>
        </w:rPr>
        <w:t>. În vederea efectuării plăţii, se va ţine cont de reglementările legislaţiei naţionale aplicabile în materie fiscală, astfel încât experţii selectaţi vor pune la dispoziţia Consiliului Superior al Magistraturii orice alt document necesar în acest scop.</w:t>
      </w:r>
    </w:p>
    <w:p w:rsidR="00960621" w:rsidRPr="004B66EE" w:rsidRDefault="00960621" w:rsidP="00F72346">
      <w:pPr>
        <w:spacing w:after="0" w:line="240" w:lineRule="auto"/>
        <w:ind w:firstLine="720"/>
        <w:jc w:val="both"/>
        <w:rPr>
          <w:rFonts w:ascii="Arial Narrow" w:hAnsi="Arial Narrow" w:cs="Arial"/>
          <w:bCs/>
          <w:i/>
          <w:sz w:val="24"/>
          <w:szCs w:val="24"/>
          <w:lang w:val="ro-RO"/>
        </w:rPr>
      </w:pPr>
      <w:r w:rsidRPr="004B66EE">
        <w:rPr>
          <w:rFonts w:ascii="Arial Narrow" w:hAnsi="Arial Narrow" w:cs="Arial"/>
          <w:bCs/>
          <w:sz w:val="24"/>
          <w:szCs w:val="24"/>
          <w:lang w:val="ro-RO"/>
        </w:rPr>
        <w:t xml:space="preserve">Plata onorariilor experţilor se va face ţinându-se cont de prestarea efectivă a serviciilor contractate de către fiecare expert, în baza următoarelor documente: </w:t>
      </w:r>
      <w:r w:rsidRPr="004B66EE">
        <w:rPr>
          <w:rFonts w:ascii="Arial Narrow" w:hAnsi="Arial Narrow" w:cs="Arial"/>
          <w:bCs/>
          <w:i/>
          <w:sz w:val="24"/>
          <w:szCs w:val="24"/>
          <w:lang w:val="ro-RO"/>
        </w:rPr>
        <w:t xml:space="preserve">cerere de plată; fişă de activitate; raport de seminar, agendă, suport de curs. </w:t>
      </w:r>
    </w:p>
    <w:p w:rsidR="00960621" w:rsidRPr="004B66EE" w:rsidRDefault="00960621" w:rsidP="00F72346">
      <w:pPr>
        <w:spacing w:after="0" w:line="240" w:lineRule="auto"/>
        <w:jc w:val="both"/>
        <w:rPr>
          <w:rFonts w:ascii="Arial Narrow" w:hAnsi="Arial Narrow" w:cs="Arial"/>
          <w:bCs/>
          <w:sz w:val="24"/>
          <w:szCs w:val="24"/>
          <w:lang w:val="ro-RO"/>
        </w:rPr>
      </w:pPr>
    </w:p>
    <w:p w:rsidR="00912A80" w:rsidRPr="004B66EE" w:rsidRDefault="00912A80" w:rsidP="00912A80">
      <w:pPr>
        <w:spacing w:after="80"/>
        <w:ind w:firstLine="720"/>
        <w:jc w:val="both"/>
        <w:rPr>
          <w:rFonts w:ascii="Arial Narrow" w:hAnsi="Arial Narrow"/>
          <w:b/>
          <w:bCs/>
          <w:sz w:val="24"/>
          <w:szCs w:val="24"/>
          <w:lang w:val="ro-RO"/>
        </w:rPr>
      </w:pPr>
      <w:r w:rsidRPr="004B66EE">
        <w:rPr>
          <w:rFonts w:ascii="Arial Narrow" w:hAnsi="Arial Narrow"/>
          <w:b/>
          <w:bCs/>
          <w:sz w:val="24"/>
          <w:szCs w:val="24"/>
          <w:lang w:val="ro-RO"/>
        </w:rPr>
        <w:t>Persoanele interesate sunt rugate să transmită, în format electronic, următoarele documente:</w:t>
      </w:r>
    </w:p>
    <w:p w:rsidR="00912A80" w:rsidRPr="004B66EE" w:rsidRDefault="00912A80" w:rsidP="00F72346">
      <w:pPr>
        <w:pStyle w:val="ListParagraph"/>
        <w:ind w:left="0" w:firstLine="720"/>
        <w:jc w:val="both"/>
        <w:rPr>
          <w:rFonts w:ascii="Arial Narrow" w:hAnsi="Arial Narrow"/>
        </w:rPr>
      </w:pPr>
      <w:r w:rsidRPr="004B66EE">
        <w:rPr>
          <w:rFonts w:ascii="Arial Narrow" w:hAnsi="Arial Narrow"/>
        </w:rPr>
        <w:t xml:space="preserve">- </w:t>
      </w:r>
      <w:r w:rsidR="00D358EE" w:rsidRPr="004B66EE">
        <w:rPr>
          <w:rFonts w:ascii="Arial Narrow" w:hAnsi="Arial Narrow"/>
          <w:b/>
        </w:rPr>
        <w:t>CV</w:t>
      </w:r>
      <w:r w:rsidR="003C5028">
        <w:rPr>
          <w:rFonts w:ascii="Arial Narrow" w:hAnsi="Arial Narrow"/>
          <w:b/>
        </w:rPr>
        <w:t>;</w:t>
      </w:r>
    </w:p>
    <w:p w:rsidR="00912A80" w:rsidRPr="004B66EE" w:rsidRDefault="00912A80" w:rsidP="00F72346">
      <w:pPr>
        <w:pStyle w:val="ListParagraph"/>
        <w:ind w:left="0" w:firstLine="720"/>
        <w:jc w:val="both"/>
        <w:rPr>
          <w:rFonts w:ascii="Arial Narrow" w:hAnsi="Arial Narrow"/>
        </w:rPr>
      </w:pPr>
      <w:r w:rsidRPr="004B66EE">
        <w:rPr>
          <w:rFonts w:ascii="Arial Narrow" w:hAnsi="Arial Narrow"/>
        </w:rPr>
        <w:t xml:space="preserve">- </w:t>
      </w:r>
      <w:r w:rsidR="00D358EE" w:rsidRPr="004B66EE">
        <w:rPr>
          <w:rFonts w:ascii="Arial Narrow" w:hAnsi="Arial Narrow"/>
          <w:b/>
        </w:rPr>
        <w:t xml:space="preserve"> scrisoare de intenţie </w:t>
      </w:r>
      <w:r w:rsidR="00D358EE" w:rsidRPr="004B66EE">
        <w:rPr>
          <w:rFonts w:ascii="Arial Narrow" w:hAnsi="Arial Narrow"/>
        </w:rPr>
        <w:t>(care va cuprinde informaţii cu privire la</w:t>
      </w:r>
      <w:r w:rsidRPr="004B66EE">
        <w:rPr>
          <w:rFonts w:ascii="Arial Narrow" w:hAnsi="Arial Narrow"/>
        </w:rPr>
        <w:t xml:space="preserve"> oferta financiară,</w:t>
      </w:r>
      <w:r w:rsidR="00D358EE" w:rsidRPr="004B66EE">
        <w:rPr>
          <w:rFonts w:ascii="Arial Narrow" w:hAnsi="Arial Narrow"/>
        </w:rPr>
        <w:t xml:space="preserve"> motivele pentru care experţii se consideră calificaţi pentru sarcinile care trebuie îndeplinite, explicaţii cu privire la raţiunile pentru care aceştia sunt interesaţi de realizarea sarcinilor, precum şi descrierea pe scurt a celor mai relevante abilităţi sau experienţe ale candidaţilor)</w:t>
      </w:r>
    </w:p>
    <w:p w:rsidR="00912A80" w:rsidRPr="004B66EE" w:rsidRDefault="00912A80" w:rsidP="00F72346">
      <w:pPr>
        <w:pStyle w:val="ListParagraph"/>
        <w:ind w:left="0" w:firstLine="720"/>
        <w:jc w:val="both"/>
        <w:rPr>
          <w:rFonts w:ascii="Arial Narrow" w:hAnsi="Arial Narrow"/>
        </w:rPr>
      </w:pPr>
      <w:r w:rsidRPr="004B66EE">
        <w:rPr>
          <w:rFonts w:ascii="Arial Narrow" w:hAnsi="Arial Narrow"/>
        </w:rPr>
        <w:t>-</w:t>
      </w:r>
      <w:r w:rsidR="00D358EE" w:rsidRPr="004B66EE">
        <w:rPr>
          <w:rFonts w:ascii="Arial Narrow" w:hAnsi="Arial Narrow"/>
        </w:rPr>
        <w:t xml:space="preserve"> </w:t>
      </w:r>
      <w:r w:rsidR="00D358EE" w:rsidRPr="004B66EE">
        <w:rPr>
          <w:rFonts w:ascii="Arial Narrow" w:hAnsi="Arial Narrow"/>
          <w:b/>
        </w:rPr>
        <w:t xml:space="preserve">plan de </w:t>
      </w:r>
      <w:r w:rsidR="00361142" w:rsidRPr="004B66EE">
        <w:rPr>
          <w:rFonts w:ascii="Arial Narrow" w:hAnsi="Arial Narrow"/>
          <w:b/>
        </w:rPr>
        <w:t>seminar</w:t>
      </w:r>
      <w:r w:rsidR="003C5028">
        <w:rPr>
          <w:rFonts w:ascii="Arial Narrow" w:hAnsi="Arial Narrow"/>
          <w:b/>
        </w:rPr>
        <w:t>;</w:t>
      </w:r>
      <w:r w:rsidR="00D358EE" w:rsidRPr="004B66EE">
        <w:rPr>
          <w:rFonts w:ascii="Arial Narrow" w:hAnsi="Arial Narrow"/>
        </w:rPr>
        <w:t xml:space="preserve"> </w:t>
      </w:r>
    </w:p>
    <w:p w:rsidR="00D358EE" w:rsidRPr="004B66EE" w:rsidRDefault="00AC16F7" w:rsidP="00F72346">
      <w:pPr>
        <w:pStyle w:val="ListParagraph"/>
        <w:ind w:left="0" w:firstLine="720"/>
        <w:jc w:val="both"/>
        <w:rPr>
          <w:rFonts w:ascii="Arial Narrow" w:hAnsi="Arial Narrow"/>
        </w:rPr>
      </w:pPr>
      <w:r w:rsidRPr="004B66EE">
        <w:rPr>
          <w:rFonts w:ascii="Arial Narrow" w:hAnsi="Arial Narrow"/>
        </w:rPr>
        <w:t>-</w:t>
      </w:r>
      <w:r w:rsidR="00361142" w:rsidRPr="004B66EE">
        <w:rPr>
          <w:rFonts w:ascii="Arial Narrow" w:hAnsi="Arial Narrow"/>
        </w:rPr>
        <w:t xml:space="preserve"> </w:t>
      </w:r>
      <w:r w:rsidR="00361142" w:rsidRPr="004B66EE">
        <w:rPr>
          <w:rFonts w:ascii="Arial Narrow" w:hAnsi="Arial Narrow"/>
          <w:b/>
        </w:rPr>
        <w:t>certificat de competenţă lingvistică pentru limba engleză</w:t>
      </w:r>
      <w:r w:rsidR="00361142" w:rsidRPr="004B66EE">
        <w:rPr>
          <w:rFonts w:ascii="Arial Narrow" w:hAnsi="Arial Narrow"/>
        </w:rPr>
        <w:t xml:space="preserve"> (în măsura în ca</w:t>
      </w:r>
      <w:r w:rsidR="003C5028">
        <w:rPr>
          <w:rFonts w:ascii="Arial Narrow" w:hAnsi="Arial Narrow"/>
        </w:rPr>
        <w:t>n</w:t>
      </w:r>
      <w:r w:rsidR="00361142" w:rsidRPr="004B66EE">
        <w:rPr>
          <w:rFonts w:ascii="Arial Narrow" w:hAnsi="Arial Narrow"/>
        </w:rPr>
        <w:t>didatul posedă un astfel de certificat)</w:t>
      </w:r>
      <w:r w:rsidR="00D358EE" w:rsidRPr="004B66EE">
        <w:rPr>
          <w:rFonts w:ascii="Arial Narrow" w:hAnsi="Arial Narrow"/>
        </w:rPr>
        <w:t xml:space="preserve">. </w:t>
      </w:r>
    </w:p>
    <w:p w:rsidR="00F72346" w:rsidRPr="004B66EE" w:rsidRDefault="00F72346" w:rsidP="00F72346">
      <w:pPr>
        <w:spacing w:after="0" w:line="240" w:lineRule="auto"/>
        <w:jc w:val="both"/>
        <w:rPr>
          <w:rFonts w:ascii="Arial Narrow" w:hAnsi="Arial Narrow" w:cs="Arial"/>
          <w:b/>
          <w:bCs/>
          <w:sz w:val="24"/>
          <w:szCs w:val="24"/>
          <w:lang w:val="ro-RO"/>
        </w:rPr>
      </w:pPr>
    </w:p>
    <w:p w:rsidR="00497937" w:rsidRPr="004B66EE" w:rsidRDefault="00F243D4" w:rsidP="00497937">
      <w:pPr>
        <w:spacing w:after="0"/>
        <w:ind w:left="360" w:firstLine="720"/>
        <w:jc w:val="both"/>
        <w:rPr>
          <w:rFonts w:ascii="Arial Narrow" w:hAnsi="Arial Narrow"/>
          <w:bCs/>
          <w:sz w:val="24"/>
          <w:szCs w:val="24"/>
          <w:lang w:val="ro-RO"/>
        </w:rPr>
      </w:pPr>
      <w:r w:rsidRPr="004B66EE">
        <w:rPr>
          <w:rFonts w:ascii="Arial Narrow" w:hAnsi="Arial Narrow" w:cs="Arial"/>
          <w:b/>
          <w:bCs/>
          <w:sz w:val="24"/>
          <w:szCs w:val="24"/>
          <w:lang w:val="ro-RO"/>
        </w:rPr>
        <w:t>Documentele aferente dosarului de candidatură se transmit exclusiv în format electronic,</w:t>
      </w:r>
      <w:r w:rsidR="00361142" w:rsidRPr="004B66EE">
        <w:rPr>
          <w:rFonts w:ascii="Arial Narrow" w:hAnsi="Arial Narrow" w:cs="Arial"/>
          <w:b/>
          <w:bCs/>
          <w:sz w:val="24"/>
          <w:szCs w:val="24"/>
          <w:lang w:val="ro-RO"/>
        </w:rPr>
        <w:t xml:space="preserve"> până la </w:t>
      </w:r>
      <w:r w:rsidR="00F72346" w:rsidRPr="004B66EE">
        <w:rPr>
          <w:rFonts w:ascii="Arial Narrow" w:hAnsi="Arial Narrow" w:cs="Arial"/>
          <w:b/>
          <w:bCs/>
          <w:sz w:val="24"/>
          <w:szCs w:val="24"/>
          <w:lang w:val="ro-RO"/>
        </w:rPr>
        <w:t>d</w:t>
      </w:r>
      <w:r w:rsidR="00361142" w:rsidRPr="004B66EE">
        <w:rPr>
          <w:rFonts w:ascii="Arial Narrow" w:hAnsi="Arial Narrow" w:cs="Arial"/>
          <w:b/>
          <w:bCs/>
          <w:sz w:val="24"/>
          <w:szCs w:val="24"/>
          <w:lang w:val="ro-RO"/>
        </w:rPr>
        <w:t xml:space="preserve">ata de </w:t>
      </w:r>
      <w:r w:rsidR="00AC16F7" w:rsidRPr="004B66EE">
        <w:rPr>
          <w:rFonts w:ascii="Arial Narrow" w:hAnsi="Arial Narrow" w:cs="Arial"/>
          <w:b/>
          <w:bCs/>
          <w:sz w:val="24"/>
          <w:szCs w:val="24"/>
          <w:lang w:val="ro-RO"/>
        </w:rPr>
        <w:t xml:space="preserve">12 februarie </w:t>
      </w:r>
      <w:r w:rsidR="00361142" w:rsidRPr="004B66EE">
        <w:rPr>
          <w:rFonts w:ascii="Arial Narrow" w:hAnsi="Arial Narrow" w:cs="Arial"/>
          <w:b/>
          <w:bCs/>
          <w:sz w:val="24"/>
          <w:szCs w:val="24"/>
          <w:lang w:val="ro-RO"/>
        </w:rPr>
        <w:t xml:space="preserve">2015, ora 16:00, </w:t>
      </w:r>
      <w:r w:rsidR="00497937" w:rsidRPr="004B66EE">
        <w:rPr>
          <w:rFonts w:ascii="Arial Narrow" w:hAnsi="Arial Narrow" w:cs="Arial"/>
          <w:b/>
          <w:bCs/>
          <w:sz w:val="24"/>
          <w:szCs w:val="24"/>
          <w:lang w:val="ro-RO"/>
        </w:rPr>
        <w:t xml:space="preserve">la adresele de e-mail </w:t>
      </w:r>
      <w:hyperlink r:id="rId8" w:history="1">
        <w:r w:rsidR="00497937" w:rsidRPr="004B66EE">
          <w:rPr>
            <w:rStyle w:val="Hyperlink"/>
            <w:rFonts w:ascii="Arial Narrow" w:hAnsi="Arial Narrow" w:cs="Arial"/>
            <w:b/>
            <w:bCs/>
            <w:sz w:val="24"/>
            <w:szCs w:val="24"/>
            <w:lang w:val="ro-RO"/>
          </w:rPr>
          <w:t>nadia.taran@inm-lex.ro</w:t>
        </w:r>
      </w:hyperlink>
      <w:r w:rsidR="00497937" w:rsidRPr="004B66EE">
        <w:rPr>
          <w:rFonts w:ascii="Arial Narrow" w:hAnsi="Arial Narrow" w:cs="Arial"/>
          <w:b/>
          <w:bCs/>
          <w:sz w:val="24"/>
          <w:szCs w:val="24"/>
          <w:lang w:val="ro-RO"/>
        </w:rPr>
        <w:t>,</w:t>
      </w:r>
      <w:r w:rsidRPr="004B66EE">
        <w:rPr>
          <w:rFonts w:ascii="Arial Narrow" w:hAnsi="Arial Narrow" w:cs="Arial"/>
          <w:b/>
          <w:bCs/>
          <w:sz w:val="24"/>
          <w:szCs w:val="24"/>
          <w:lang w:val="ro-RO"/>
        </w:rPr>
        <w:t xml:space="preserve"> </w:t>
      </w:r>
      <w:r w:rsidR="00960621" w:rsidRPr="004B66EE">
        <w:rPr>
          <w:rFonts w:ascii="Arial Narrow" w:hAnsi="Arial Narrow" w:cs="Arial"/>
          <w:b/>
          <w:bCs/>
          <w:sz w:val="24"/>
          <w:szCs w:val="24"/>
          <w:lang w:val="ro-RO"/>
        </w:rPr>
        <w:t xml:space="preserve">în atenţia </w:t>
      </w:r>
      <w:r w:rsidR="00AC16F7" w:rsidRPr="004B66EE">
        <w:rPr>
          <w:rFonts w:ascii="Arial Narrow" w:hAnsi="Arial Narrow" w:cs="Arial"/>
          <w:b/>
          <w:bCs/>
          <w:sz w:val="24"/>
          <w:szCs w:val="24"/>
          <w:lang w:val="ro-RO"/>
        </w:rPr>
        <w:t xml:space="preserve">d-nei Nadia-Simona Țăran, personal de specialitate juridică în cadrul Departamentului de formare continuă al INM </w:t>
      </w:r>
      <w:r w:rsidR="00AC16F7" w:rsidRPr="004B66EE">
        <w:rPr>
          <w:rFonts w:ascii="Arial Narrow" w:hAnsi="Arial Narrow"/>
          <w:bCs/>
          <w:sz w:val="24"/>
          <w:szCs w:val="24"/>
          <w:lang w:val="ro-RO"/>
        </w:rPr>
        <w:t>(telefon: 021.407.62.64)</w:t>
      </w:r>
      <w:r w:rsidR="00497937" w:rsidRPr="004B66EE">
        <w:rPr>
          <w:rFonts w:ascii="Arial Narrow" w:hAnsi="Arial Narrow"/>
          <w:bCs/>
          <w:sz w:val="24"/>
          <w:szCs w:val="24"/>
          <w:lang w:val="ro-RO"/>
        </w:rPr>
        <w:t xml:space="preserve"> şi </w:t>
      </w:r>
      <w:hyperlink r:id="rId9" w:history="1">
        <w:r w:rsidR="00497937" w:rsidRPr="004B66EE">
          <w:rPr>
            <w:rStyle w:val="Hyperlink"/>
            <w:rFonts w:ascii="Arial Narrow" w:hAnsi="Arial Narrow"/>
            <w:b/>
            <w:bCs/>
            <w:sz w:val="24"/>
            <w:szCs w:val="24"/>
            <w:lang w:val="ro-RO"/>
          </w:rPr>
          <w:t>epaunescu@csm1909.ro</w:t>
        </w:r>
      </w:hyperlink>
      <w:r w:rsidR="00497937" w:rsidRPr="004B66EE">
        <w:rPr>
          <w:rFonts w:ascii="Arial Narrow" w:hAnsi="Arial Narrow"/>
          <w:bCs/>
          <w:sz w:val="24"/>
          <w:szCs w:val="24"/>
          <w:lang w:val="ro-RO"/>
        </w:rPr>
        <w:t xml:space="preserve">, în atenţia </w:t>
      </w:r>
      <w:r w:rsidR="00497937" w:rsidRPr="004B66EE">
        <w:rPr>
          <w:rFonts w:ascii="Arial Narrow" w:hAnsi="Arial Narrow"/>
          <w:b/>
          <w:bCs/>
          <w:sz w:val="24"/>
          <w:szCs w:val="24"/>
          <w:lang w:val="ro-RO"/>
        </w:rPr>
        <w:t>d-nei Elena Păunescu</w:t>
      </w:r>
      <w:r w:rsidR="00497937" w:rsidRPr="004B66EE">
        <w:rPr>
          <w:rFonts w:ascii="Arial Narrow" w:hAnsi="Arial Narrow"/>
          <w:bCs/>
          <w:sz w:val="24"/>
          <w:szCs w:val="24"/>
          <w:lang w:val="ro-RO"/>
        </w:rPr>
        <w:t xml:space="preserve">, consilier în cadrul Direcţiei Afaceri Europene, Relaţii Internaţionale şi Programe (telefon: 021.319.81.89). </w:t>
      </w:r>
    </w:p>
    <w:p w:rsidR="00AC16F7" w:rsidRPr="003C5028" w:rsidRDefault="00AC16F7" w:rsidP="00AC16F7">
      <w:pPr>
        <w:spacing w:after="80"/>
        <w:ind w:left="360" w:firstLine="720"/>
        <w:jc w:val="both"/>
        <w:rPr>
          <w:rFonts w:ascii="Arial Narrow" w:hAnsi="Arial Narrow"/>
          <w:bCs/>
          <w:sz w:val="24"/>
          <w:szCs w:val="24"/>
          <w:lang w:val="ro-RO"/>
        </w:rPr>
      </w:pPr>
      <w:r w:rsidRPr="004B66EE">
        <w:rPr>
          <w:rFonts w:ascii="Arial Narrow" w:hAnsi="Arial Narrow"/>
          <w:bCs/>
          <w:sz w:val="24"/>
          <w:szCs w:val="24"/>
          <w:lang w:val="ro-RO"/>
        </w:rPr>
        <w:t xml:space="preserve">. </w:t>
      </w:r>
    </w:p>
    <w:p w:rsidR="00497937" w:rsidRPr="004B66EE" w:rsidRDefault="00497937" w:rsidP="00497937">
      <w:pPr>
        <w:snapToGrid w:val="0"/>
        <w:spacing w:after="0"/>
        <w:jc w:val="center"/>
        <w:rPr>
          <w:rFonts w:ascii="Arial Narrow" w:hAnsi="Arial Narrow"/>
          <w:b/>
          <w:bCs/>
          <w:sz w:val="24"/>
          <w:szCs w:val="24"/>
          <w:lang w:val="ro-RO"/>
        </w:rPr>
      </w:pPr>
      <w:r w:rsidRPr="004B66EE">
        <w:rPr>
          <w:rFonts w:ascii="Arial Narrow" w:hAnsi="Arial Narrow"/>
          <w:b/>
          <w:bCs/>
          <w:sz w:val="24"/>
          <w:szCs w:val="24"/>
          <w:lang w:val="ro-RO"/>
        </w:rPr>
        <w:t>Cătălin Andrei POPESCU</w:t>
      </w:r>
    </w:p>
    <w:p w:rsidR="00497937" w:rsidRPr="004B66EE" w:rsidRDefault="00497937" w:rsidP="00497937">
      <w:pPr>
        <w:snapToGrid w:val="0"/>
        <w:spacing w:after="0"/>
        <w:jc w:val="center"/>
        <w:rPr>
          <w:rFonts w:ascii="Arial Narrow" w:hAnsi="Arial Narrow"/>
          <w:b/>
          <w:bCs/>
          <w:sz w:val="24"/>
          <w:szCs w:val="24"/>
          <w:lang w:val="ro-RO"/>
        </w:rPr>
      </w:pPr>
      <w:r w:rsidRPr="004B66EE">
        <w:rPr>
          <w:rFonts w:ascii="Arial Narrow" w:hAnsi="Arial Narrow"/>
          <w:b/>
          <w:bCs/>
          <w:sz w:val="24"/>
          <w:szCs w:val="24"/>
          <w:lang w:val="ro-RO"/>
        </w:rPr>
        <w:t>Director</w:t>
      </w:r>
    </w:p>
    <w:p w:rsidR="00497937" w:rsidRPr="004B66EE" w:rsidRDefault="00497937" w:rsidP="00497937">
      <w:pPr>
        <w:snapToGrid w:val="0"/>
        <w:spacing w:after="0"/>
        <w:jc w:val="center"/>
        <w:rPr>
          <w:rFonts w:ascii="Arial Narrow" w:hAnsi="Arial Narrow"/>
          <w:b/>
          <w:bCs/>
          <w:sz w:val="24"/>
          <w:szCs w:val="24"/>
          <w:lang w:val="ro-RO"/>
        </w:rPr>
      </w:pPr>
    </w:p>
    <w:p w:rsidR="00497937" w:rsidRPr="004B66EE" w:rsidRDefault="00497937" w:rsidP="00497937">
      <w:pPr>
        <w:snapToGrid w:val="0"/>
        <w:spacing w:after="0"/>
        <w:jc w:val="center"/>
        <w:rPr>
          <w:rFonts w:ascii="Arial Narrow" w:hAnsi="Arial Narrow"/>
          <w:b/>
          <w:bCs/>
          <w:sz w:val="24"/>
          <w:szCs w:val="24"/>
          <w:lang w:val="ro-RO"/>
        </w:rPr>
      </w:pPr>
      <w:r w:rsidRPr="004B66EE">
        <w:rPr>
          <w:rFonts w:ascii="Arial Narrow" w:hAnsi="Arial Narrow"/>
          <w:b/>
          <w:bCs/>
          <w:sz w:val="24"/>
          <w:szCs w:val="24"/>
          <w:lang w:val="ro-RO"/>
        </w:rPr>
        <w:t>Direcția Afaceri Europene, Relații Internaționale și Programe</w:t>
      </w:r>
    </w:p>
    <w:p w:rsidR="003F5AE1" w:rsidRPr="004B66EE" w:rsidRDefault="003F5AE1" w:rsidP="00AC16F7">
      <w:pPr>
        <w:spacing w:after="0" w:line="240" w:lineRule="auto"/>
        <w:ind w:firstLine="720"/>
        <w:jc w:val="both"/>
        <w:rPr>
          <w:rFonts w:ascii="Arial Narrow" w:hAnsi="Arial Narrow"/>
          <w:lang w:val="ro-RO"/>
        </w:rPr>
      </w:pPr>
    </w:p>
    <w:sectPr w:rsidR="003F5AE1" w:rsidRPr="004B66EE" w:rsidSect="004B66EE">
      <w:headerReference w:type="default" r:id="rId10"/>
      <w:footerReference w:type="default" r:id="rId11"/>
      <w:pgSz w:w="12240" w:h="15840"/>
      <w:pgMar w:top="2167" w:right="720" w:bottom="1170" w:left="1080" w:header="36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21" w:rsidRDefault="005A3621">
      <w:r>
        <w:separator/>
      </w:r>
    </w:p>
  </w:endnote>
  <w:endnote w:type="continuationSeparator" w:id="0">
    <w:p w:rsidR="005A3621" w:rsidRDefault="005A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Monotype Corsiva">
    <w:panose1 w:val="030101010102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43" w:type="dxa"/>
        <w:right w:w="58" w:type="dxa"/>
      </w:tblCellMar>
      <w:tblLook w:val="04A0" w:firstRow="1" w:lastRow="0" w:firstColumn="1" w:lastColumn="0" w:noHBand="0" w:noVBand="1"/>
    </w:tblPr>
    <w:tblGrid>
      <w:gridCol w:w="1636"/>
      <w:gridCol w:w="1637"/>
      <w:gridCol w:w="1637"/>
      <w:gridCol w:w="1637"/>
      <w:gridCol w:w="1637"/>
      <w:gridCol w:w="1637"/>
    </w:tblGrid>
    <w:tr w:rsidR="00497937" w:rsidRPr="00384E63" w:rsidTr="008C133C">
      <w:trPr>
        <w:trHeight w:val="900"/>
        <w:jc w:val="center"/>
      </w:trPr>
      <w:tc>
        <w:tcPr>
          <w:tcW w:w="1636" w:type="dxa"/>
          <w:shd w:val="clear" w:color="auto" w:fill="auto"/>
          <w:vAlign w:val="bottom"/>
        </w:tcPr>
        <w:p w:rsidR="00497937" w:rsidRPr="00384E63" w:rsidRDefault="00643A7B" w:rsidP="008C133C">
          <w:pPr>
            <w:jc w:val="center"/>
            <w:rPr>
              <w:rFonts w:ascii="Arial" w:hAnsi="Arial" w:cs="Arial"/>
              <w:w w:val="90"/>
              <w:position w:val="-6"/>
              <w:sz w:val="15"/>
              <w:szCs w:val="15"/>
              <w:lang w:val="en"/>
            </w:rPr>
          </w:pPr>
          <w:r>
            <w:rPr>
              <w:rFonts w:ascii="Arial" w:hAnsi="Arial" w:cs="Arial"/>
              <w:noProof/>
              <w:w w:val="90"/>
              <w:position w:val="-6"/>
              <w:sz w:val="15"/>
              <w:szCs w:val="15"/>
            </w:rPr>
            <w:drawing>
              <wp:inline distT="0" distB="0" distL="0" distR="0">
                <wp:extent cx="1016000" cy="546100"/>
                <wp:effectExtent l="0" t="0" r="0" b="12700"/>
                <wp:docPr id="1" name="Picture 2" descr="Norwegian Court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wegian Courts Administr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546100"/>
                        </a:xfrm>
                        <a:prstGeom prst="rect">
                          <a:avLst/>
                        </a:prstGeom>
                        <a:noFill/>
                        <a:ln>
                          <a:noFill/>
                        </a:ln>
                      </pic:spPr>
                    </pic:pic>
                  </a:graphicData>
                </a:graphic>
              </wp:inline>
            </w:drawing>
          </w:r>
        </w:p>
      </w:tc>
      <w:tc>
        <w:tcPr>
          <w:tcW w:w="1637" w:type="dxa"/>
          <w:shd w:val="clear" w:color="auto" w:fill="auto"/>
          <w:vAlign w:val="center"/>
        </w:tcPr>
        <w:p w:rsidR="00497937" w:rsidRPr="00BD5D59" w:rsidRDefault="00643A7B" w:rsidP="008C133C">
          <w:pPr>
            <w:pStyle w:val="Footer"/>
            <w:jc w:val="center"/>
            <w:rPr>
              <w:rFonts w:ascii="Monotype Corsiva" w:hAnsi="Monotype Corsiva"/>
              <w:w w:val="90"/>
              <w:position w:val="-6"/>
              <w:sz w:val="26"/>
              <w:szCs w:val="26"/>
              <w:lang w:val="ro-RO"/>
            </w:rPr>
          </w:pPr>
          <w:r>
            <w:rPr>
              <w:noProof/>
              <w:w w:val="90"/>
              <w:position w:val="-6"/>
            </w:rPr>
            <w:drawing>
              <wp:inline distT="0" distB="0" distL="0" distR="0">
                <wp:extent cx="635000" cy="508000"/>
                <wp:effectExtent l="0" t="0" r="0" b="0"/>
                <wp:docPr id="2" name="Picture 3" descr="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7b1fc6-055b-490b-a59b-a65969e440a2?t=1371222819000?t=1371222819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508000"/>
                        </a:xfrm>
                        <a:prstGeom prst="rect">
                          <a:avLst/>
                        </a:prstGeom>
                        <a:noFill/>
                        <a:ln>
                          <a:noFill/>
                        </a:ln>
                      </pic:spPr>
                    </pic:pic>
                  </a:graphicData>
                </a:graphic>
              </wp:inline>
            </w:drawing>
          </w:r>
        </w:p>
      </w:tc>
      <w:tc>
        <w:tcPr>
          <w:tcW w:w="1637" w:type="dxa"/>
          <w:shd w:val="clear" w:color="auto" w:fill="auto"/>
          <w:vAlign w:val="center"/>
        </w:tcPr>
        <w:p w:rsidR="00497937" w:rsidRPr="00BD5D59" w:rsidRDefault="00643A7B" w:rsidP="008C133C">
          <w:pPr>
            <w:pStyle w:val="Footer"/>
            <w:jc w:val="center"/>
            <w:rPr>
              <w:rFonts w:ascii="Monotype Corsiva" w:hAnsi="Monotype Corsiva"/>
              <w:w w:val="90"/>
              <w:position w:val="-6"/>
              <w:sz w:val="16"/>
              <w:szCs w:val="16"/>
              <w:lang w:val="ro-RO"/>
            </w:rPr>
          </w:pPr>
          <w:r>
            <w:rPr>
              <w:noProof/>
              <w:color w:val="C0C0C0"/>
              <w:w w:val="90"/>
              <w:position w:val="-6"/>
            </w:rPr>
            <w:drawing>
              <wp:inline distT="0" distB="0" distL="0" distR="0">
                <wp:extent cx="673100" cy="457200"/>
                <wp:effectExtent l="0" t="0" r="1270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3100" cy="457200"/>
                        </a:xfrm>
                        <a:prstGeom prst="rect">
                          <a:avLst/>
                        </a:prstGeom>
                        <a:noFill/>
                        <a:ln>
                          <a:noFill/>
                        </a:ln>
                      </pic:spPr>
                    </pic:pic>
                  </a:graphicData>
                </a:graphic>
              </wp:inline>
            </w:drawing>
          </w:r>
        </w:p>
      </w:tc>
      <w:tc>
        <w:tcPr>
          <w:tcW w:w="1637" w:type="dxa"/>
          <w:shd w:val="clear" w:color="auto" w:fill="auto"/>
          <w:vAlign w:val="center"/>
        </w:tcPr>
        <w:p w:rsidR="00497937" w:rsidRPr="00BD5D59" w:rsidRDefault="00643A7B" w:rsidP="008C133C">
          <w:pPr>
            <w:pStyle w:val="Footer"/>
            <w:jc w:val="center"/>
            <w:rPr>
              <w:rFonts w:ascii="Monotype Corsiva" w:hAnsi="Monotype Corsiva"/>
              <w:w w:val="90"/>
              <w:position w:val="-6"/>
              <w:sz w:val="26"/>
              <w:szCs w:val="26"/>
              <w:lang w:val="ro-RO"/>
            </w:rPr>
          </w:pPr>
          <w:r>
            <w:rPr>
              <w:noProof/>
              <w:color w:val="C0C0C0"/>
              <w:w w:val="90"/>
              <w:position w:val="-6"/>
            </w:rPr>
            <w:drawing>
              <wp:inline distT="0" distB="0" distL="0" distR="0">
                <wp:extent cx="622300" cy="444500"/>
                <wp:effectExtent l="0" t="0" r="12700" b="1270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300" cy="444500"/>
                        </a:xfrm>
                        <a:prstGeom prst="rect">
                          <a:avLst/>
                        </a:prstGeom>
                        <a:noFill/>
                        <a:ln>
                          <a:noFill/>
                        </a:ln>
                      </pic:spPr>
                    </pic:pic>
                  </a:graphicData>
                </a:graphic>
              </wp:inline>
            </w:drawing>
          </w:r>
        </w:p>
      </w:tc>
      <w:tc>
        <w:tcPr>
          <w:tcW w:w="1637" w:type="dxa"/>
          <w:shd w:val="clear" w:color="auto" w:fill="auto"/>
          <w:vAlign w:val="center"/>
        </w:tcPr>
        <w:p w:rsidR="00497937" w:rsidRPr="00BD5D59" w:rsidRDefault="00643A7B" w:rsidP="008C133C">
          <w:pPr>
            <w:pStyle w:val="Footer"/>
            <w:jc w:val="center"/>
            <w:rPr>
              <w:rFonts w:ascii="Monotype Corsiva" w:hAnsi="Monotype Corsiva"/>
              <w:w w:val="90"/>
              <w:position w:val="-6"/>
              <w:sz w:val="26"/>
              <w:szCs w:val="26"/>
              <w:lang w:val="ro-RO"/>
            </w:rPr>
          </w:pPr>
          <w:r>
            <w:rPr>
              <w:noProof/>
              <w:w w:val="90"/>
              <w:position w:val="-6"/>
            </w:rPr>
            <w:drawing>
              <wp:inline distT="0" distB="0" distL="0" distR="0">
                <wp:extent cx="495300" cy="444500"/>
                <wp:effectExtent l="0" t="0" r="12700" b="12700"/>
                <wp:docPr id="5" name="Imagine 1" descr="Descrier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image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44500"/>
                        </a:xfrm>
                        <a:prstGeom prst="rect">
                          <a:avLst/>
                        </a:prstGeom>
                        <a:noFill/>
                        <a:ln>
                          <a:noFill/>
                        </a:ln>
                      </pic:spPr>
                    </pic:pic>
                  </a:graphicData>
                </a:graphic>
              </wp:inline>
            </w:drawing>
          </w:r>
        </w:p>
      </w:tc>
      <w:tc>
        <w:tcPr>
          <w:tcW w:w="1637" w:type="dxa"/>
          <w:shd w:val="clear" w:color="auto" w:fill="auto"/>
          <w:vAlign w:val="center"/>
        </w:tcPr>
        <w:p w:rsidR="00497937" w:rsidRPr="00BD5D59" w:rsidRDefault="00643A7B" w:rsidP="008C133C">
          <w:pPr>
            <w:pStyle w:val="Footer"/>
            <w:jc w:val="center"/>
            <w:rPr>
              <w:rFonts w:ascii="Arial Narrow" w:hAnsi="Arial Narrow"/>
              <w:noProof/>
              <w:w w:val="90"/>
              <w:position w:val="-6"/>
              <w:sz w:val="16"/>
              <w:szCs w:val="16"/>
              <w:lang w:val="ro-RO"/>
            </w:rPr>
          </w:pPr>
          <w:r>
            <w:rPr>
              <w:rFonts w:ascii="Arial Narrow" w:hAnsi="Arial Narrow"/>
              <w:noProof/>
              <w:w w:val="90"/>
              <w:position w:val="-6"/>
              <w:sz w:val="16"/>
              <w:szCs w:val="16"/>
            </w:rPr>
            <w:drawing>
              <wp:inline distT="0" distB="0" distL="0" distR="0">
                <wp:extent cx="901700" cy="279400"/>
                <wp:effectExtent l="0" t="0" r="0" b="0"/>
                <wp:docPr id="6" name="Picture 7"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0" cy="279400"/>
                        </a:xfrm>
                        <a:prstGeom prst="rect">
                          <a:avLst/>
                        </a:prstGeom>
                        <a:noFill/>
                        <a:ln>
                          <a:noFill/>
                        </a:ln>
                      </pic:spPr>
                    </pic:pic>
                  </a:graphicData>
                </a:graphic>
              </wp:inline>
            </w:drawing>
          </w:r>
        </w:p>
      </w:tc>
    </w:tr>
  </w:tbl>
  <w:p w:rsidR="006822F6" w:rsidRPr="003E3FA0" w:rsidRDefault="006822F6" w:rsidP="003F5AE1">
    <w:pPr>
      <w:pStyle w:val="Footer"/>
      <w:jc w:val="center"/>
      <w:rPr>
        <w:rFonts w:ascii="Arial Narrow" w:hAnsi="Arial Narrow"/>
        <w:i/>
        <w:lang w:val="ro-RO"/>
      </w:rPr>
    </w:pPr>
    <w:r w:rsidRPr="003E3FA0">
      <w:rPr>
        <w:rFonts w:ascii="Arial Narrow" w:hAnsi="Arial Narrow"/>
        <w:i/>
        <w:lang w:val="ro-RO"/>
      </w:rPr>
      <w:t>Proiectul este co-finanţat prin Mecanismul Financiar Norvegian</w:t>
    </w:r>
    <w:r>
      <w:rPr>
        <w:rFonts w:ascii="Arial Narrow" w:hAnsi="Arial Narrow"/>
        <w:i/>
        <w:lang w:val="ro-RO"/>
      </w:rPr>
      <w:t xml:space="preserve"> </w:t>
    </w:r>
    <w:r w:rsidRPr="003E3FA0">
      <w:rPr>
        <w:rFonts w:ascii="Arial Narrow" w:hAnsi="Arial Narrow"/>
        <w:i/>
        <w:lang w:val="ro-RO"/>
      </w:rPr>
      <w:t>2009-2014 şi are ca obiectiv general consolidarea</w:t>
    </w:r>
    <w:r w:rsidRPr="003E3FA0">
      <w:rPr>
        <w:rFonts w:ascii="Arial Narrow" w:hAnsi="Arial Narrow"/>
        <w:bCs/>
        <w:i/>
        <w:lang w:val="ro-RO"/>
      </w:rPr>
      <w:t xml:space="preserve"> capacității sistemului judiciar din România de a face fa</w:t>
    </w:r>
    <w:r>
      <w:rPr>
        <w:rFonts w:ascii="Arial Narrow" w:hAnsi="Arial Narrow"/>
        <w:bCs/>
        <w:i/>
        <w:lang w:val="ro-RO"/>
      </w:rPr>
      <w:t>ţ</w:t>
    </w:r>
    <w:r w:rsidRPr="003E3FA0">
      <w:rPr>
        <w:rFonts w:ascii="Arial Narrow" w:hAnsi="Arial Narrow"/>
        <w:bCs/>
        <w:i/>
        <w:lang w:val="ro-RO"/>
      </w:rPr>
      <w:t xml:space="preserve">ă noilor provocări legislative </w:t>
    </w:r>
    <w:r>
      <w:rPr>
        <w:rFonts w:ascii="Arial Narrow" w:hAnsi="Arial Narrow"/>
        <w:bCs/>
        <w:i/>
        <w:lang w:val="ro-RO"/>
      </w:rPr>
      <w:t>ş</w:t>
    </w:r>
    <w:r w:rsidRPr="003E3FA0">
      <w:rPr>
        <w:rFonts w:ascii="Arial Narrow" w:hAnsi="Arial Narrow"/>
        <w:bCs/>
        <w:i/>
        <w:lang w:val="ro-RO"/>
      </w:rPr>
      <w:t>i institu</w:t>
    </w:r>
    <w:r>
      <w:rPr>
        <w:rFonts w:ascii="Arial Narrow" w:hAnsi="Arial Narrow"/>
        <w:bCs/>
        <w:i/>
        <w:lang w:val="ro-RO"/>
      </w:rPr>
      <w:t>ţ</w:t>
    </w:r>
    <w:r w:rsidRPr="003E3FA0">
      <w:rPr>
        <w:rFonts w:ascii="Arial Narrow" w:hAnsi="Arial Narrow"/>
        <w:bCs/>
        <w:i/>
        <w:lang w:val="ro-RO"/>
      </w:rPr>
      <w:t>ionale</w:t>
    </w:r>
  </w:p>
  <w:p w:rsidR="006822F6" w:rsidRDefault="006822F6">
    <w:pPr>
      <w:pStyle w:val="Footer"/>
      <w:jc w:val="center"/>
    </w:pPr>
    <w:r>
      <w:fldChar w:fldCharType="begin"/>
    </w:r>
    <w:r>
      <w:instrText xml:space="preserve"> PAGE   \* MERGEFORMAT </w:instrText>
    </w:r>
    <w:r>
      <w:fldChar w:fldCharType="separate"/>
    </w:r>
    <w:r w:rsidR="00643A7B">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21" w:rsidRDefault="005A3621">
      <w:r>
        <w:separator/>
      </w:r>
    </w:p>
  </w:footnote>
  <w:footnote w:type="continuationSeparator" w:id="0">
    <w:p w:rsidR="005A3621" w:rsidRDefault="005A3621">
      <w:r>
        <w:continuationSeparator/>
      </w:r>
    </w:p>
  </w:footnote>
  <w:footnote w:id="1">
    <w:p w:rsidR="006822F6" w:rsidRDefault="006822F6" w:rsidP="00960621">
      <w:pPr>
        <w:pStyle w:val="FootnoteText"/>
        <w:jc w:val="both"/>
      </w:pPr>
      <w:r w:rsidRPr="00FB08C8">
        <w:rPr>
          <w:rStyle w:val="FootnoteReference"/>
          <w:rFonts w:ascii="Arial Narrow" w:hAnsi="Arial Narrow"/>
          <w:sz w:val="22"/>
          <w:szCs w:val="22"/>
        </w:rPr>
        <w:footnoteRef/>
      </w:r>
      <w:r w:rsidRPr="00FB08C8">
        <w:rPr>
          <w:rFonts w:ascii="Arial Narrow" w:hAnsi="Arial Narrow"/>
          <w:sz w:val="22"/>
          <w:szCs w:val="22"/>
        </w:rPr>
        <w:t xml:space="preserve"> Informaţii suplimentare privind Mecanismul Financiar Norvegian 2009-2014 sunt disponibile la </w:t>
      </w:r>
      <w:hyperlink r:id="rId1" w:history="1">
        <w:r w:rsidRPr="00FB08C8">
          <w:rPr>
            <w:rStyle w:val="Hyperlink"/>
            <w:rFonts w:ascii="Arial Narrow" w:hAnsi="Arial Narrow"/>
            <w:sz w:val="22"/>
            <w:szCs w:val="22"/>
          </w:rPr>
          <w:t>http://norwaygrants.just.ro/</w:t>
        </w:r>
      </w:hyperlink>
      <w:r w:rsidRPr="00FB08C8">
        <w:rPr>
          <w:rFonts w:ascii="Arial Narrow" w:hAnsi="Arial Narrow"/>
          <w:sz w:val="22"/>
          <w:szCs w:val="22"/>
        </w:rPr>
        <w:t xml:space="preserve">, </w:t>
      </w:r>
      <w:hyperlink r:id="rId2" w:history="1">
        <w:r w:rsidRPr="00FB08C8">
          <w:rPr>
            <w:rStyle w:val="Hyperlink"/>
            <w:rFonts w:ascii="Arial Narrow" w:hAnsi="Arial Narrow"/>
            <w:sz w:val="22"/>
            <w:szCs w:val="22"/>
          </w:rPr>
          <w:t>http://www.asistentasee.fonduri-ue.ro/ro/web/guest/acasa</w:t>
        </w:r>
      </w:hyperlink>
      <w:r w:rsidRPr="00FB08C8">
        <w:rPr>
          <w:rFonts w:ascii="Arial Narrow" w:hAnsi="Arial Narrow"/>
          <w:sz w:val="22"/>
          <w:szCs w:val="22"/>
        </w:rPr>
        <w:t xml:space="preserve">  </w:t>
      </w:r>
      <w:r w:rsidRPr="00FB08C8">
        <w:rPr>
          <w:rFonts w:ascii="Arial" w:hAnsi="Arial" w:cs="Arial"/>
          <w:sz w:val="22"/>
          <w:szCs w:val="22"/>
        </w:rPr>
        <w:t>ș</w:t>
      </w:r>
      <w:r w:rsidRPr="00FB08C8">
        <w:rPr>
          <w:rFonts w:ascii="Arial Narrow" w:hAnsi="Arial Narrow"/>
          <w:sz w:val="22"/>
          <w:szCs w:val="22"/>
        </w:rPr>
        <w:t xml:space="preserve">i </w:t>
      </w:r>
      <w:hyperlink r:id="rId3" w:history="1">
        <w:r w:rsidRPr="00FB08C8">
          <w:rPr>
            <w:rStyle w:val="Hyperlink"/>
            <w:rFonts w:ascii="Arial Narrow" w:hAnsi="Arial Narrow"/>
            <w:sz w:val="22"/>
            <w:szCs w:val="22"/>
          </w:rPr>
          <w:t>http://eeagrants.org/</w:t>
        </w:r>
      </w:hyperlink>
      <w:r>
        <w:rPr>
          <w:rStyle w:val="Hyperlink"/>
          <w:rFonts w:ascii="Arial Narrow" w:hAnsi="Arial Narrow"/>
          <w:sz w:val="22"/>
          <w:szCs w:val="22"/>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F6" w:rsidRDefault="00643A7B">
    <w:pPr>
      <w:pStyle w:val="Header"/>
    </w:pPr>
    <w:r>
      <w:rPr>
        <w:noProof/>
      </w:rPr>
      <w:drawing>
        <wp:anchor distT="0" distB="0" distL="114300" distR="114300" simplePos="0" relativeHeight="251656704" behindDoc="0" locked="0" layoutInCell="1" allowOverlap="1">
          <wp:simplePos x="0" y="0"/>
          <wp:positionH relativeFrom="margin">
            <wp:posOffset>4843780</wp:posOffset>
          </wp:positionH>
          <wp:positionV relativeFrom="margin">
            <wp:posOffset>-1295400</wp:posOffset>
          </wp:positionV>
          <wp:extent cx="1438275" cy="1438275"/>
          <wp:effectExtent l="0" t="0" r="9525" b="9525"/>
          <wp:wrapSquare wrapText="bothSides"/>
          <wp:docPr id="9" name="Picture 1"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ay+Gra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434975</wp:posOffset>
          </wp:positionH>
          <wp:positionV relativeFrom="paragraph">
            <wp:posOffset>96520</wp:posOffset>
          </wp:positionV>
          <wp:extent cx="828675" cy="742950"/>
          <wp:effectExtent l="0" t="0" r="9525" b="0"/>
          <wp:wrapNone/>
          <wp:docPr id="8" name="Picture 2" descr="Sigla MJ v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Sigla MJ v12"/>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simplePos x="0" y="0"/>
          <wp:positionH relativeFrom="column">
            <wp:posOffset>-471170</wp:posOffset>
          </wp:positionH>
          <wp:positionV relativeFrom="paragraph">
            <wp:posOffset>73660</wp:posOffset>
          </wp:positionV>
          <wp:extent cx="906145" cy="765810"/>
          <wp:effectExtent l="0" t="0" r="8255" b="0"/>
          <wp:wrapNone/>
          <wp:docPr id="7" name="Picture 3"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CSM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145" cy="765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7A7F"/>
    <w:multiLevelType w:val="hybridMultilevel"/>
    <w:tmpl w:val="4D004B9C"/>
    <w:lvl w:ilvl="0" w:tplc="12A0FA6E">
      <w:start w:val="1"/>
      <w:numFmt w:val="decimal"/>
      <w:lvlText w:val="%1."/>
      <w:lvlJc w:val="left"/>
      <w:pPr>
        <w:tabs>
          <w:tab w:val="num" w:pos="1428"/>
        </w:tabs>
        <w:ind w:left="1428" w:hanging="360"/>
      </w:pPr>
      <w:rPr>
        <w:rFonts w:cs="Times New Roman"/>
        <w:b w:val="0"/>
      </w:rPr>
    </w:lvl>
    <w:lvl w:ilvl="1" w:tplc="04180019">
      <w:start w:val="1"/>
      <w:numFmt w:val="lowerLetter"/>
      <w:lvlText w:val="%2."/>
      <w:lvlJc w:val="left"/>
      <w:pPr>
        <w:tabs>
          <w:tab w:val="num" w:pos="2148"/>
        </w:tabs>
        <w:ind w:left="2148" w:hanging="360"/>
      </w:pPr>
      <w:rPr>
        <w:rFonts w:cs="Times New Roman"/>
      </w:rPr>
    </w:lvl>
    <w:lvl w:ilvl="2" w:tplc="0418001B">
      <w:start w:val="1"/>
      <w:numFmt w:val="lowerRoman"/>
      <w:lvlText w:val="%3."/>
      <w:lvlJc w:val="right"/>
      <w:pPr>
        <w:tabs>
          <w:tab w:val="num" w:pos="2868"/>
        </w:tabs>
        <w:ind w:left="2868" w:hanging="180"/>
      </w:pPr>
      <w:rPr>
        <w:rFonts w:cs="Times New Roman"/>
      </w:rPr>
    </w:lvl>
    <w:lvl w:ilvl="3" w:tplc="0418000F">
      <w:start w:val="1"/>
      <w:numFmt w:val="decimal"/>
      <w:lvlText w:val="%4."/>
      <w:lvlJc w:val="left"/>
      <w:pPr>
        <w:tabs>
          <w:tab w:val="num" w:pos="3588"/>
        </w:tabs>
        <w:ind w:left="3588" w:hanging="360"/>
      </w:pPr>
      <w:rPr>
        <w:rFonts w:cs="Times New Roman"/>
      </w:rPr>
    </w:lvl>
    <w:lvl w:ilvl="4" w:tplc="04180019">
      <w:start w:val="1"/>
      <w:numFmt w:val="lowerLetter"/>
      <w:lvlText w:val="%5."/>
      <w:lvlJc w:val="left"/>
      <w:pPr>
        <w:tabs>
          <w:tab w:val="num" w:pos="4308"/>
        </w:tabs>
        <w:ind w:left="4308" w:hanging="360"/>
      </w:pPr>
      <w:rPr>
        <w:rFonts w:cs="Times New Roman"/>
      </w:rPr>
    </w:lvl>
    <w:lvl w:ilvl="5" w:tplc="0418001B">
      <w:start w:val="1"/>
      <w:numFmt w:val="lowerRoman"/>
      <w:lvlText w:val="%6."/>
      <w:lvlJc w:val="right"/>
      <w:pPr>
        <w:tabs>
          <w:tab w:val="num" w:pos="5028"/>
        </w:tabs>
        <w:ind w:left="5028" w:hanging="180"/>
      </w:pPr>
      <w:rPr>
        <w:rFonts w:cs="Times New Roman"/>
      </w:rPr>
    </w:lvl>
    <w:lvl w:ilvl="6" w:tplc="0418000F">
      <w:start w:val="1"/>
      <w:numFmt w:val="decimal"/>
      <w:lvlText w:val="%7."/>
      <w:lvlJc w:val="left"/>
      <w:pPr>
        <w:tabs>
          <w:tab w:val="num" w:pos="5748"/>
        </w:tabs>
        <w:ind w:left="5748" w:hanging="360"/>
      </w:pPr>
      <w:rPr>
        <w:rFonts w:cs="Times New Roman"/>
      </w:rPr>
    </w:lvl>
    <w:lvl w:ilvl="7" w:tplc="04180019">
      <w:start w:val="1"/>
      <w:numFmt w:val="lowerLetter"/>
      <w:lvlText w:val="%8."/>
      <w:lvlJc w:val="left"/>
      <w:pPr>
        <w:tabs>
          <w:tab w:val="num" w:pos="6468"/>
        </w:tabs>
        <w:ind w:left="6468" w:hanging="360"/>
      </w:pPr>
      <w:rPr>
        <w:rFonts w:cs="Times New Roman"/>
      </w:rPr>
    </w:lvl>
    <w:lvl w:ilvl="8" w:tplc="0418001B">
      <w:start w:val="1"/>
      <w:numFmt w:val="lowerRoman"/>
      <w:lvlText w:val="%9."/>
      <w:lvlJc w:val="right"/>
      <w:pPr>
        <w:tabs>
          <w:tab w:val="num" w:pos="7188"/>
        </w:tabs>
        <w:ind w:left="7188" w:hanging="180"/>
      </w:pPr>
      <w:rPr>
        <w:rFonts w:cs="Times New Roman"/>
      </w:rPr>
    </w:lvl>
  </w:abstractNum>
  <w:abstractNum w:abstractNumId="1">
    <w:nsid w:val="3B770930"/>
    <w:multiLevelType w:val="hybridMultilevel"/>
    <w:tmpl w:val="6FD246EE"/>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
    <w:nsid w:val="471E12FA"/>
    <w:multiLevelType w:val="hybridMultilevel"/>
    <w:tmpl w:val="D21AC882"/>
    <w:lvl w:ilvl="0" w:tplc="A06CBDCC">
      <w:numFmt w:val="bullet"/>
      <w:lvlText w:val="-"/>
      <w:lvlJc w:val="left"/>
      <w:pPr>
        <w:ind w:left="1080" w:hanging="360"/>
      </w:pPr>
      <w:rPr>
        <w:rFonts w:ascii="Arial Narrow" w:eastAsia="Times New Roman" w:hAnsi="Arial Narro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8F22E80"/>
    <w:multiLevelType w:val="hybridMultilevel"/>
    <w:tmpl w:val="2F9A7C1E"/>
    <w:lvl w:ilvl="0" w:tplc="4C8AAB96">
      <w:numFmt w:val="bullet"/>
      <w:lvlText w:val="-"/>
      <w:lvlJc w:val="left"/>
      <w:pPr>
        <w:tabs>
          <w:tab w:val="num" w:pos="1068"/>
        </w:tabs>
        <w:ind w:left="1068" w:hanging="360"/>
      </w:pPr>
      <w:rPr>
        <w:rFonts w:ascii="Arial Narrow" w:eastAsia="Times New Roman" w:hAnsi="Arial Narrow" w:hint="default"/>
      </w:rPr>
    </w:lvl>
    <w:lvl w:ilvl="1" w:tplc="04180003">
      <w:start w:val="1"/>
      <w:numFmt w:val="bullet"/>
      <w:lvlText w:val="o"/>
      <w:lvlJc w:val="left"/>
      <w:pPr>
        <w:tabs>
          <w:tab w:val="num" w:pos="1788"/>
        </w:tabs>
        <w:ind w:left="1788" w:hanging="360"/>
      </w:pPr>
      <w:rPr>
        <w:rFonts w:ascii="Courier New" w:hAnsi="Courier New" w:hint="default"/>
      </w:rPr>
    </w:lvl>
    <w:lvl w:ilvl="2" w:tplc="04180005">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start w:val="1"/>
      <w:numFmt w:val="bullet"/>
      <w:lvlText w:val="o"/>
      <w:lvlJc w:val="left"/>
      <w:pPr>
        <w:tabs>
          <w:tab w:val="num" w:pos="3948"/>
        </w:tabs>
        <w:ind w:left="3948" w:hanging="360"/>
      </w:pPr>
      <w:rPr>
        <w:rFonts w:ascii="Courier New" w:hAnsi="Courier New" w:hint="default"/>
      </w:rPr>
    </w:lvl>
    <w:lvl w:ilvl="5" w:tplc="04180005">
      <w:start w:val="1"/>
      <w:numFmt w:val="bullet"/>
      <w:lvlText w:val=""/>
      <w:lvlJc w:val="left"/>
      <w:pPr>
        <w:tabs>
          <w:tab w:val="num" w:pos="4668"/>
        </w:tabs>
        <w:ind w:left="4668" w:hanging="360"/>
      </w:pPr>
      <w:rPr>
        <w:rFonts w:ascii="Wingdings" w:hAnsi="Wingdings" w:hint="default"/>
      </w:rPr>
    </w:lvl>
    <w:lvl w:ilvl="6" w:tplc="04180001">
      <w:start w:val="1"/>
      <w:numFmt w:val="bullet"/>
      <w:lvlText w:val=""/>
      <w:lvlJc w:val="left"/>
      <w:pPr>
        <w:tabs>
          <w:tab w:val="num" w:pos="5388"/>
        </w:tabs>
        <w:ind w:left="5388" w:hanging="360"/>
      </w:pPr>
      <w:rPr>
        <w:rFonts w:ascii="Symbol" w:hAnsi="Symbol" w:hint="default"/>
      </w:rPr>
    </w:lvl>
    <w:lvl w:ilvl="7" w:tplc="04180003">
      <w:start w:val="1"/>
      <w:numFmt w:val="bullet"/>
      <w:lvlText w:val="o"/>
      <w:lvlJc w:val="left"/>
      <w:pPr>
        <w:tabs>
          <w:tab w:val="num" w:pos="6108"/>
        </w:tabs>
        <w:ind w:left="6108" w:hanging="360"/>
      </w:pPr>
      <w:rPr>
        <w:rFonts w:ascii="Courier New" w:hAnsi="Courier New" w:hint="default"/>
      </w:rPr>
    </w:lvl>
    <w:lvl w:ilvl="8" w:tplc="04180005">
      <w:start w:val="1"/>
      <w:numFmt w:val="bullet"/>
      <w:lvlText w:val=""/>
      <w:lvlJc w:val="left"/>
      <w:pPr>
        <w:tabs>
          <w:tab w:val="num" w:pos="6828"/>
        </w:tabs>
        <w:ind w:left="6828" w:hanging="360"/>
      </w:pPr>
      <w:rPr>
        <w:rFonts w:ascii="Wingdings" w:hAnsi="Wingdings" w:hint="default"/>
      </w:rPr>
    </w:lvl>
  </w:abstractNum>
  <w:abstractNum w:abstractNumId="4">
    <w:nsid w:val="51C82AD7"/>
    <w:multiLevelType w:val="hybridMultilevel"/>
    <w:tmpl w:val="E2D0FBEC"/>
    <w:lvl w:ilvl="0" w:tplc="17D46C10">
      <w:start w:val="1"/>
      <w:numFmt w:val="lowerLetter"/>
      <w:lvlText w:val="%1."/>
      <w:lvlJc w:val="left"/>
      <w:pPr>
        <w:tabs>
          <w:tab w:val="num" w:pos="900"/>
        </w:tabs>
        <w:ind w:left="90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8A189A"/>
    <w:multiLevelType w:val="hybridMultilevel"/>
    <w:tmpl w:val="E6BEBFFC"/>
    <w:lvl w:ilvl="0" w:tplc="B8F07E76">
      <w:start w:val="1"/>
      <w:numFmt w:val="decimal"/>
      <w:lvlText w:val="(%1)"/>
      <w:lvlJc w:val="left"/>
      <w:pPr>
        <w:ind w:left="1080" w:hanging="360"/>
      </w:pPr>
      <w:rPr>
        <w:rFonts w:cs="Times New Roman" w:hint="default"/>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6">
    <w:nsid w:val="615119AE"/>
    <w:multiLevelType w:val="hybridMultilevel"/>
    <w:tmpl w:val="2E42E4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D86E0E"/>
    <w:multiLevelType w:val="hybridMultilevel"/>
    <w:tmpl w:val="FA94AF76"/>
    <w:lvl w:ilvl="0" w:tplc="8CC4B88A">
      <w:start w:val="1"/>
      <w:numFmt w:val="lowerLetter"/>
      <w:lvlText w:val="%1."/>
      <w:lvlJc w:val="left"/>
      <w:pPr>
        <w:tabs>
          <w:tab w:val="num" w:pos="1620"/>
        </w:tabs>
        <w:ind w:left="1620" w:hanging="360"/>
      </w:pPr>
      <w:rPr>
        <w:rFonts w:hint="default"/>
        <w:b/>
      </w:rPr>
    </w:lvl>
    <w:lvl w:ilvl="1" w:tplc="04180019" w:tentative="1">
      <w:start w:val="1"/>
      <w:numFmt w:val="lowerLetter"/>
      <w:lvlText w:val="%2."/>
      <w:lvlJc w:val="left"/>
      <w:pPr>
        <w:tabs>
          <w:tab w:val="num" w:pos="2340"/>
        </w:tabs>
        <w:ind w:left="2340" w:hanging="360"/>
      </w:pPr>
    </w:lvl>
    <w:lvl w:ilvl="2" w:tplc="0418001B" w:tentative="1">
      <w:start w:val="1"/>
      <w:numFmt w:val="lowerRoman"/>
      <w:lvlText w:val="%3."/>
      <w:lvlJc w:val="right"/>
      <w:pPr>
        <w:tabs>
          <w:tab w:val="num" w:pos="3060"/>
        </w:tabs>
        <w:ind w:left="3060" w:hanging="180"/>
      </w:pPr>
    </w:lvl>
    <w:lvl w:ilvl="3" w:tplc="0418000F" w:tentative="1">
      <w:start w:val="1"/>
      <w:numFmt w:val="decimal"/>
      <w:lvlText w:val="%4."/>
      <w:lvlJc w:val="left"/>
      <w:pPr>
        <w:tabs>
          <w:tab w:val="num" w:pos="3780"/>
        </w:tabs>
        <w:ind w:left="3780" w:hanging="360"/>
      </w:pPr>
    </w:lvl>
    <w:lvl w:ilvl="4" w:tplc="04180019" w:tentative="1">
      <w:start w:val="1"/>
      <w:numFmt w:val="lowerLetter"/>
      <w:lvlText w:val="%5."/>
      <w:lvlJc w:val="left"/>
      <w:pPr>
        <w:tabs>
          <w:tab w:val="num" w:pos="4500"/>
        </w:tabs>
        <w:ind w:left="4500" w:hanging="360"/>
      </w:pPr>
    </w:lvl>
    <w:lvl w:ilvl="5" w:tplc="0418001B" w:tentative="1">
      <w:start w:val="1"/>
      <w:numFmt w:val="lowerRoman"/>
      <w:lvlText w:val="%6."/>
      <w:lvlJc w:val="right"/>
      <w:pPr>
        <w:tabs>
          <w:tab w:val="num" w:pos="5220"/>
        </w:tabs>
        <w:ind w:left="5220" w:hanging="180"/>
      </w:pPr>
    </w:lvl>
    <w:lvl w:ilvl="6" w:tplc="0418000F" w:tentative="1">
      <w:start w:val="1"/>
      <w:numFmt w:val="decimal"/>
      <w:lvlText w:val="%7."/>
      <w:lvlJc w:val="left"/>
      <w:pPr>
        <w:tabs>
          <w:tab w:val="num" w:pos="5940"/>
        </w:tabs>
        <w:ind w:left="5940" w:hanging="360"/>
      </w:pPr>
    </w:lvl>
    <w:lvl w:ilvl="7" w:tplc="04180019" w:tentative="1">
      <w:start w:val="1"/>
      <w:numFmt w:val="lowerLetter"/>
      <w:lvlText w:val="%8."/>
      <w:lvlJc w:val="left"/>
      <w:pPr>
        <w:tabs>
          <w:tab w:val="num" w:pos="6660"/>
        </w:tabs>
        <w:ind w:left="6660" w:hanging="360"/>
      </w:pPr>
    </w:lvl>
    <w:lvl w:ilvl="8" w:tplc="0418001B" w:tentative="1">
      <w:start w:val="1"/>
      <w:numFmt w:val="lowerRoman"/>
      <w:lvlText w:val="%9."/>
      <w:lvlJc w:val="right"/>
      <w:pPr>
        <w:tabs>
          <w:tab w:val="num" w:pos="7380"/>
        </w:tabs>
        <w:ind w:left="7380" w:hanging="180"/>
      </w:pPr>
    </w:lvl>
  </w:abstractNum>
  <w:abstractNum w:abstractNumId="8">
    <w:nsid w:val="697C017C"/>
    <w:multiLevelType w:val="hybridMultilevel"/>
    <w:tmpl w:val="008E86BE"/>
    <w:lvl w:ilvl="0" w:tplc="9466BB46">
      <w:start w:val="1"/>
      <w:numFmt w:val="decimal"/>
      <w:lvlText w:val="(%1)"/>
      <w:lvlJc w:val="left"/>
      <w:pPr>
        <w:ind w:left="1170" w:hanging="360"/>
      </w:pPr>
      <w:rPr>
        <w:rFonts w:cs="Times New Roman" w:hint="default"/>
        <w:b w:val="0"/>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9">
    <w:nsid w:val="724B01D5"/>
    <w:multiLevelType w:val="hybridMultilevel"/>
    <w:tmpl w:val="E2020AE2"/>
    <w:lvl w:ilvl="0" w:tplc="9EF0030A">
      <w:start w:val="5"/>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0"/>
  </w:num>
  <w:num w:numId="6">
    <w:abstractNumId w:val="3"/>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E1"/>
    <w:rsid w:val="0011465C"/>
    <w:rsid w:val="0014243B"/>
    <w:rsid w:val="002462FA"/>
    <w:rsid w:val="002952CE"/>
    <w:rsid w:val="00361142"/>
    <w:rsid w:val="00367D5F"/>
    <w:rsid w:val="003C5028"/>
    <w:rsid w:val="003C7C8C"/>
    <w:rsid w:val="003F5AE1"/>
    <w:rsid w:val="00472A3B"/>
    <w:rsid w:val="00497937"/>
    <w:rsid w:val="004B66EE"/>
    <w:rsid w:val="004C2545"/>
    <w:rsid w:val="004D6BA5"/>
    <w:rsid w:val="004F12D3"/>
    <w:rsid w:val="00531F6C"/>
    <w:rsid w:val="005A3621"/>
    <w:rsid w:val="005C615D"/>
    <w:rsid w:val="006164F8"/>
    <w:rsid w:val="00643A7B"/>
    <w:rsid w:val="006822F6"/>
    <w:rsid w:val="006D7F46"/>
    <w:rsid w:val="00712C49"/>
    <w:rsid w:val="0074215B"/>
    <w:rsid w:val="007541CE"/>
    <w:rsid w:val="00822749"/>
    <w:rsid w:val="008548F9"/>
    <w:rsid w:val="00896760"/>
    <w:rsid w:val="00912A80"/>
    <w:rsid w:val="00952081"/>
    <w:rsid w:val="00960621"/>
    <w:rsid w:val="009C2C71"/>
    <w:rsid w:val="00AA7247"/>
    <w:rsid w:val="00AC16F7"/>
    <w:rsid w:val="00AC1ACE"/>
    <w:rsid w:val="00B17A68"/>
    <w:rsid w:val="00B23130"/>
    <w:rsid w:val="00B412D0"/>
    <w:rsid w:val="00BA0C19"/>
    <w:rsid w:val="00BA5E18"/>
    <w:rsid w:val="00C07A0F"/>
    <w:rsid w:val="00C108D3"/>
    <w:rsid w:val="00C2699B"/>
    <w:rsid w:val="00C67282"/>
    <w:rsid w:val="00D20DBF"/>
    <w:rsid w:val="00D358EE"/>
    <w:rsid w:val="00DA213D"/>
    <w:rsid w:val="00DD7D26"/>
    <w:rsid w:val="00DF0B81"/>
    <w:rsid w:val="00E475C2"/>
    <w:rsid w:val="00E806CA"/>
    <w:rsid w:val="00F17044"/>
    <w:rsid w:val="00F243D4"/>
    <w:rsid w:val="00F72346"/>
    <w:rsid w:val="00F73D30"/>
    <w:rsid w:val="00FC3CD0"/>
    <w:rsid w:val="00FF3A94"/>
    <w:rsid w:val="00FF5A04"/>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AE1"/>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Normal"/>
    <w:rsid w:val="003F5AE1"/>
    <w:pPr>
      <w:spacing w:after="240" w:line="240" w:lineRule="auto"/>
      <w:jc w:val="center"/>
    </w:pPr>
    <w:rPr>
      <w:rFonts w:ascii="Times New Roman" w:eastAsia="Times New Roman" w:hAnsi="Times New Roman"/>
      <w:b/>
      <w:sz w:val="32"/>
      <w:szCs w:val="20"/>
      <w:lang w:val="en-GB"/>
    </w:rPr>
  </w:style>
  <w:style w:type="paragraph" w:styleId="ListParagraph">
    <w:name w:val="List Paragraph"/>
    <w:basedOn w:val="Normal"/>
    <w:qFormat/>
    <w:rsid w:val="003F5AE1"/>
    <w:pPr>
      <w:spacing w:after="0" w:line="240" w:lineRule="auto"/>
      <w:ind w:left="720"/>
      <w:contextualSpacing/>
    </w:pPr>
    <w:rPr>
      <w:rFonts w:ascii="Times New Roman" w:eastAsia="Times New Roman" w:hAnsi="Times New Roman"/>
      <w:sz w:val="24"/>
      <w:szCs w:val="24"/>
      <w:lang w:val="ro-RO" w:eastAsia="ro-RO"/>
    </w:rPr>
  </w:style>
  <w:style w:type="character" w:styleId="Hyperlink">
    <w:name w:val="Hyperlink"/>
    <w:rsid w:val="003F5AE1"/>
    <w:rPr>
      <w:rFonts w:cs="Times New Roman"/>
      <w:color w:val="0000FF"/>
      <w:u w:val="single"/>
    </w:rPr>
  </w:style>
  <w:style w:type="paragraph" w:styleId="Header">
    <w:name w:val="header"/>
    <w:basedOn w:val="Normal"/>
    <w:link w:val="HeaderChar"/>
    <w:rsid w:val="003F5AE1"/>
    <w:pPr>
      <w:tabs>
        <w:tab w:val="center" w:pos="4513"/>
        <w:tab w:val="right" w:pos="9026"/>
      </w:tabs>
    </w:pPr>
  </w:style>
  <w:style w:type="character" w:customStyle="1" w:styleId="HeaderChar">
    <w:name w:val="Header Char"/>
    <w:link w:val="Header"/>
    <w:rsid w:val="003F5AE1"/>
    <w:rPr>
      <w:rFonts w:ascii="Calibri" w:eastAsia="Calibri" w:hAnsi="Calibri"/>
      <w:sz w:val="22"/>
      <w:szCs w:val="22"/>
      <w:lang w:val="en-US" w:eastAsia="en-US" w:bidi="ar-SA"/>
    </w:rPr>
  </w:style>
  <w:style w:type="paragraph" w:styleId="Footer">
    <w:name w:val="footer"/>
    <w:basedOn w:val="Normal"/>
    <w:link w:val="FooterChar"/>
    <w:rsid w:val="003F5AE1"/>
    <w:pPr>
      <w:tabs>
        <w:tab w:val="center" w:pos="4513"/>
        <w:tab w:val="right" w:pos="9026"/>
      </w:tabs>
    </w:pPr>
  </w:style>
  <w:style w:type="character" w:customStyle="1" w:styleId="FooterChar">
    <w:name w:val="Footer Char"/>
    <w:link w:val="Footer"/>
    <w:rsid w:val="003F5AE1"/>
    <w:rPr>
      <w:rFonts w:ascii="Calibri" w:eastAsia="Calibri" w:hAnsi="Calibri"/>
      <w:sz w:val="22"/>
      <w:szCs w:val="22"/>
      <w:lang w:val="en-US" w:eastAsia="en-US" w:bidi="ar-SA"/>
    </w:rPr>
  </w:style>
  <w:style w:type="paragraph" w:styleId="FootnoteText">
    <w:name w:val="footnote text"/>
    <w:basedOn w:val="Normal"/>
    <w:semiHidden/>
    <w:rsid w:val="00960621"/>
    <w:pPr>
      <w:spacing w:after="0" w:line="240" w:lineRule="auto"/>
    </w:pPr>
    <w:rPr>
      <w:rFonts w:ascii="Times New Roman" w:hAnsi="Times New Roman"/>
      <w:sz w:val="20"/>
      <w:szCs w:val="20"/>
      <w:lang w:val="ro-RO" w:eastAsia="ro-RO"/>
    </w:rPr>
  </w:style>
  <w:style w:type="character" w:styleId="FootnoteReference">
    <w:name w:val="footnote reference"/>
    <w:semiHidden/>
    <w:rsid w:val="00960621"/>
    <w:rPr>
      <w:vertAlign w:val="superscript"/>
    </w:rPr>
  </w:style>
  <w:style w:type="character" w:customStyle="1" w:styleId="hps">
    <w:name w:val="hps"/>
    <w:rsid w:val="007541CE"/>
  </w:style>
  <w:style w:type="character" w:styleId="CommentReference">
    <w:name w:val="annotation reference"/>
    <w:semiHidden/>
    <w:rsid w:val="00822749"/>
    <w:rPr>
      <w:sz w:val="16"/>
      <w:szCs w:val="16"/>
    </w:rPr>
  </w:style>
  <w:style w:type="paragraph" w:styleId="CommentText">
    <w:name w:val="annotation text"/>
    <w:basedOn w:val="Normal"/>
    <w:semiHidden/>
    <w:rsid w:val="00822749"/>
    <w:rPr>
      <w:sz w:val="20"/>
      <w:szCs w:val="20"/>
    </w:rPr>
  </w:style>
  <w:style w:type="paragraph" w:styleId="CommentSubject">
    <w:name w:val="annotation subject"/>
    <w:basedOn w:val="CommentText"/>
    <w:next w:val="CommentText"/>
    <w:semiHidden/>
    <w:rsid w:val="00822749"/>
    <w:rPr>
      <w:b/>
      <w:bCs/>
    </w:rPr>
  </w:style>
  <w:style w:type="paragraph" w:styleId="BalloonText">
    <w:name w:val="Balloon Text"/>
    <w:basedOn w:val="Normal"/>
    <w:semiHidden/>
    <w:rsid w:val="008227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AE1"/>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Normal"/>
    <w:rsid w:val="003F5AE1"/>
    <w:pPr>
      <w:spacing w:after="240" w:line="240" w:lineRule="auto"/>
      <w:jc w:val="center"/>
    </w:pPr>
    <w:rPr>
      <w:rFonts w:ascii="Times New Roman" w:eastAsia="Times New Roman" w:hAnsi="Times New Roman"/>
      <w:b/>
      <w:sz w:val="32"/>
      <w:szCs w:val="20"/>
      <w:lang w:val="en-GB"/>
    </w:rPr>
  </w:style>
  <w:style w:type="paragraph" w:styleId="ListParagraph">
    <w:name w:val="List Paragraph"/>
    <w:basedOn w:val="Normal"/>
    <w:qFormat/>
    <w:rsid w:val="003F5AE1"/>
    <w:pPr>
      <w:spacing w:after="0" w:line="240" w:lineRule="auto"/>
      <w:ind w:left="720"/>
      <w:contextualSpacing/>
    </w:pPr>
    <w:rPr>
      <w:rFonts w:ascii="Times New Roman" w:eastAsia="Times New Roman" w:hAnsi="Times New Roman"/>
      <w:sz w:val="24"/>
      <w:szCs w:val="24"/>
      <w:lang w:val="ro-RO" w:eastAsia="ro-RO"/>
    </w:rPr>
  </w:style>
  <w:style w:type="character" w:styleId="Hyperlink">
    <w:name w:val="Hyperlink"/>
    <w:rsid w:val="003F5AE1"/>
    <w:rPr>
      <w:rFonts w:cs="Times New Roman"/>
      <w:color w:val="0000FF"/>
      <w:u w:val="single"/>
    </w:rPr>
  </w:style>
  <w:style w:type="paragraph" w:styleId="Header">
    <w:name w:val="header"/>
    <w:basedOn w:val="Normal"/>
    <w:link w:val="HeaderChar"/>
    <w:rsid w:val="003F5AE1"/>
    <w:pPr>
      <w:tabs>
        <w:tab w:val="center" w:pos="4513"/>
        <w:tab w:val="right" w:pos="9026"/>
      </w:tabs>
    </w:pPr>
  </w:style>
  <w:style w:type="character" w:customStyle="1" w:styleId="HeaderChar">
    <w:name w:val="Header Char"/>
    <w:link w:val="Header"/>
    <w:rsid w:val="003F5AE1"/>
    <w:rPr>
      <w:rFonts w:ascii="Calibri" w:eastAsia="Calibri" w:hAnsi="Calibri"/>
      <w:sz w:val="22"/>
      <w:szCs w:val="22"/>
      <w:lang w:val="en-US" w:eastAsia="en-US" w:bidi="ar-SA"/>
    </w:rPr>
  </w:style>
  <w:style w:type="paragraph" w:styleId="Footer">
    <w:name w:val="footer"/>
    <w:basedOn w:val="Normal"/>
    <w:link w:val="FooterChar"/>
    <w:rsid w:val="003F5AE1"/>
    <w:pPr>
      <w:tabs>
        <w:tab w:val="center" w:pos="4513"/>
        <w:tab w:val="right" w:pos="9026"/>
      </w:tabs>
    </w:pPr>
  </w:style>
  <w:style w:type="character" w:customStyle="1" w:styleId="FooterChar">
    <w:name w:val="Footer Char"/>
    <w:link w:val="Footer"/>
    <w:rsid w:val="003F5AE1"/>
    <w:rPr>
      <w:rFonts w:ascii="Calibri" w:eastAsia="Calibri" w:hAnsi="Calibri"/>
      <w:sz w:val="22"/>
      <w:szCs w:val="22"/>
      <w:lang w:val="en-US" w:eastAsia="en-US" w:bidi="ar-SA"/>
    </w:rPr>
  </w:style>
  <w:style w:type="paragraph" w:styleId="FootnoteText">
    <w:name w:val="footnote text"/>
    <w:basedOn w:val="Normal"/>
    <w:semiHidden/>
    <w:rsid w:val="00960621"/>
    <w:pPr>
      <w:spacing w:after="0" w:line="240" w:lineRule="auto"/>
    </w:pPr>
    <w:rPr>
      <w:rFonts w:ascii="Times New Roman" w:hAnsi="Times New Roman"/>
      <w:sz w:val="20"/>
      <w:szCs w:val="20"/>
      <w:lang w:val="ro-RO" w:eastAsia="ro-RO"/>
    </w:rPr>
  </w:style>
  <w:style w:type="character" w:styleId="FootnoteReference">
    <w:name w:val="footnote reference"/>
    <w:semiHidden/>
    <w:rsid w:val="00960621"/>
    <w:rPr>
      <w:vertAlign w:val="superscript"/>
    </w:rPr>
  </w:style>
  <w:style w:type="character" w:customStyle="1" w:styleId="hps">
    <w:name w:val="hps"/>
    <w:rsid w:val="007541CE"/>
  </w:style>
  <w:style w:type="character" w:styleId="CommentReference">
    <w:name w:val="annotation reference"/>
    <w:semiHidden/>
    <w:rsid w:val="00822749"/>
    <w:rPr>
      <w:sz w:val="16"/>
      <w:szCs w:val="16"/>
    </w:rPr>
  </w:style>
  <w:style w:type="paragraph" w:styleId="CommentText">
    <w:name w:val="annotation text"/>
    <w:basedOn w:val="Normal"/>
    <w:semiHidden/>
    <w:rsid w:val="00822749"/>
    <w:rPr>
      <w:sz w:val="20"/>
      <w:szCs w:val="20"/>
    </w:rPr>
  </w:style>
  <w:style w:type="paragraph" w:styleId="CommentSubject">
    <w:name w:val="annotation subject"/>
    <w:basedOn w:val="CommentText"/>
    <w:next w:val="CommentText"/>
    <w:semiHidden/>
    <w:rsid w:val="00822749"/>
    <w:rPr>
      <w:b/>
      <w:bCs/>
    </w:rPr>
  </w:style>
  <w:style w:type="paragraph" w:styleId="BalloonText">
    <w:name w:val="Balloon Text"/>
    <w:basedOn w:val="Normal"/>
    <w:semiHidden/>
    <w:rsid w:val="00822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dia.taran@inm-lex.ro" TargetMode="External"/><Relationship Id="rId9" Type="http://schemas.openxmlformats.org/officeDocument/2006/relationships/hyperlink" Target="mailto:epaunescu@csm1909.ro"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image" Target="media/image7.emf"/><Relationship Id="rId5" Type="http://schemas.openxmlformats.org/officeDocument/2006/relationships/image" Target="media/image8.jpeg"/><Relationship Id="rId6" Type="http://schemas.openxmlformats.org/officeDocument/2006/relationships/image" Target="media/image9.png"/><Relationship Id="rId1" Type="http://schemas.openxmlformats.org/officeDocument/2006/relationships/image" Target="media/image4.jpeg"/><Relationship Id="rId2"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norwaygrants.just.ro/" TargetMode="External"/><Relationship Id="rId2" Type="http://schemas.openxmlformats.org/officeDocument/2006/relationships/hyperlink" Target="http://www.asistentasee.fonduri-ue.ro/ro/web/guest/acasa" TargetMode="External"/><Relationship Id="rId3" Type="http://schemas.openxmlformats.org/officeDocument/2006/relationships/hyperlink" Target="http://eeagra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ANUNȚ</vt:lpstr>
    </vt:vector>
  </TitlesOfParts>
  <Company/>
  <LinksUpToDate>false</LinksUpToDate>
  <CharactersWithSpaces>7807</CharactersWithSpaces>
  <SharedDoc>false</SharedDoc>
  <HLinks>
    <vt:vector size="18" baseType="variant">
      <vt:variant>
        <vt:i4>4718658</vt:i4>
      </vt:variant>
      <vt:variant>
        <vt:i4>6</vt:i4>
      </vt:variant>
      <vt:variant>
        <vt:i4>0</vt:i4>
      </vt:variant>
      <vt:variant>
        <vt:i4>5</vt:i4>
      </vt:variant>
      <vt:variant>
        <vt:lpwstr>http://eeagrants.org/</vt:lpwstr>
      </vt:variant>
      <vt:variant>
        <vt:lpwstr/>
      </vt:variant>
      <vt:variant>
        <vt:i4>1179737</vt:i4>
      </vt:variant>
      <vt:variant>
        <vt:i4>3</vt:i4>
      </vt:variant>
      <vt:variant>
        <vt:i4>0</vt:i4>
      </vt:variant>
      <vt:variant>
        <vt:i4>5</vt:i4>
      </vt:variant>
      <vt:variant>
        <vt:lpwstr>http://www.asistentasee.fonduri-ue.ro/ro/web/guest/acasa</vt:lpwstr>
      </vt:variant>
      <vt:variant>
        <vt:lpwstr/>
      </vt:variant>
      <vt:variant>
        <vt:i4>5636191</vt:i4>
      </vt:variant>
      <vt:variant>
        <vt:i4>0</vt:i4>
      </vt:variant>
      <vt:variant>
        <vt:i4>0</vt:i4>
      </vt:variant>
      <vt:variant>
        <vt:i4>5</vt:i4>
      </vt:variant>
      <vt:variant>
        <vt:lpwstr>http://norwaygrants.just.ro/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ANUNȚ</dc:title>
  <dc:creator>Nadia Taran/Marius Tudor</dc:creator>
  <cp:lastModifiedBy>Nadia Taran</cp:lastModifiedBy>
  <cp:revision>2</cp:revision>
  <dcterms:created xsi:type="dcterms:W3CDTF">2015-01-27T18:02:00Z</dcterms:created>
  <dcterms:modified xsi:type="dcterms:W3CDTF">2015-01-27T18:02:00Z</dcterms:modified>
</cp:coreProperties>
</file>